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8E" w:rsidRDefault="00BB748E" w:rsidP="00B316A9"/>
    <w:p w:rsidR="00D019E1" w:rsidRPr="00B66C2C" w:rsidRDefault="00D019E1" w:rsidP="00B66C2C">
      <w:pPr>
        <w:pStyle w:val="Heading1"/>
        <w:jc w:val="center"/>
        <w:rPr>
          <w:sz w:val="72"/>
          <w:szCs w:val="96"/>
        </w:rPr>
      </w:pPr>
      <w:bookmarkStart w:id="0" w:name="_Toc13574583"/>
      <w:r w:rsidRPr="00B66C2C">
        <w:rPr>
          <w:sz w:val="72"/>
          <w:szCs w:val="96"/>
        </w:rPr>
        <w:t>DHP &amp; LWP</w:t>
      </w:r>
      <w:bookmarkEnd w:id="0"/>
    </w:p>
    <w:p w:rsidR="00D019E1" w:rsidRPr="00E90624" w:rsidRDefault="00D019E1" w:rsidP="00D019E1"/>
    <w:p w:rsidR="00D019E1" w:rsidRPr="004463C2" w:rsidRDefault="00D019E1" w:rsidP="00D019E1">
      <w:pPr>
        <w:rPr>
          <w:b/>
          <w:bCs/>
          <w:sz w:val="24"/>
          <w:szCs w:val="24"/>
          <w:lang w:val="en"/>
        </w:rPr>
      </w:pPr>
      <w:r w:rsidRPr="004463C2">
        <w:rPr>
          <w:b/>
          <w:bCs/>
          <w:sz w:val="24"/>
          <w:szCs w:val="24"/>
          <w:lang w:val="en"/>
        </w:rPr>
        <w:t>Discretionary Housing Payments (DHP)</w:t>
      </w:r>
      <w:r w:rsidRPr="00C12E95">
        <w:rPr>
          <w:rFonts w:ascii="Arial" w:hAnsi="Arial" w:cs="Arial"/>
          <w:noProof/>
          <w:color w:val="FFFFFF"/>
          <w:sz w:val="20"/>
          <w:szCs w:val="20"/>
          <w:lang w:eastAsia="en-GB"/>
        </w:rPr>
        <w:t xml:space="preserve"> </w:t>
      </w:r>
    </w:p>
    <w:p w:rsidR="00D019E1" w:rsidRDefault="00D019E1" w:rsidP="00D019E1">
      <w:pPr>
        <w:rPr>
          <w:sz w:val="24"/>
          <w:szCs w:val="24"/>
          <w:lang w:val="en"/>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26102646" wp14:editId="549911F0">
            <wp:simplePos x="0" y="0"/>
            <wp:positionH relativeFrom="margin">
              <wp:align>right</wp:align>
            </wp:positionH>
            <wp:positionV relativeFrom="paragraph">
              <wp:posOffset>16605</wp:posOffset>
            </wp:positionV>
            <wp:extent cx="2125980" cy="2743200"/>
            <wp:effectExtent l="0" t="0" r="7620" b="0"/>
            <wp:wrapTight wrapText="bothSides">
              <wp:wrapPolygon edited="0">
                <wp:start x="0" y="0"/>
                <wp:lineTo x="0" y="21450"/>
                <wp:lineTo x="21484" y="21450"/>
                <wp:lineTo x="21484" y="0"/>
                <wp:lineTo x="0" y="0"/>
              </wp:wrapPolygon>
            </wp:wrapTight>
            <wp:docPr id="101" name="Picture 10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3C2">
        <w:rPr>
          <w:sz w:val="24"/>
          <w:szCs w:val="24"/>
          <w:lang w:val="en"/>
        </w:rPr>
        <w:t>If you get Housing Benefit or the Housing Element of Universal Credit, but you're still finding it difficult to meet the shortfall in your rent (the difference between how much you get in benefit and how much your rent actually costs) then you may be entitled to some help. </w:t>
      </w:r>
      <w:r w:rsidRPr="004463C2">
        <w:rPr>
          <w:sz w:val="24"/>
          <w:szCs w:val="24"/>
          <w:lang w:val="en"/>
        </w:rPr>
        <w:br/>
        <w:t>This is called a Discretionary Housing Payment or DHP.</w:t>
      </w:r>
    </w:p>
    <w:p w:rsidR="00D019E1" w:rsidRPr="004463C2" w:rsidRDefault="00D019E1" w:rsidP="00D019E1">
      <w:pPr>
        <w:rPr>
          <w:sz w:val="24"/>
          <w:szCs w:val="24"/>
          <w:lang w:val="en"/>
        </w:rPr>
      </w:pPr>
    </w:p>
    <w:p w:rsidR="00D019E1" w:rsidRDefault="00D019E1" w:rsidP="00D019E1">
      <w:pPr>
        <w:rPr>
          <w:sz w:val="24"/>
          <w:szCs w:val="24"/>
          <w:lang w:val="en"/>
        </w:rPr>
      </w:pPr>
      <w:r w:rsidRPr="004463C2">
        <w:rPr>
          <w:sz w:val="24"/>
          <w:szCs w:val="24"/>
          <w:lang w:val="en"/>
        </w:rPr>
        <w:t>Each application for DHP is considered on the individual merits of the case. Payments will usually be awarded if you can show that you are experiencing financial hardship, or you have some other special circumstances causing you difficulty paying your rent.</w:t>
      </w:r>
    </w:p>
    <w:p w:rsidR="00D019E1" w:rsidRPr="004463C2" w:rsidRDefault="00D019E1" w:rsidP="00D019E1">
      <w:pPr>
        <w:rPr>
          <w:sz w:val="24"/>
          <w:szCs w:val="24"/>
          <w:lang w:val="en"/>
        </w:rPr>
      </w:pPr>
      <w:r w:rsidRPr="004463C2">
        <w:rPr>
          <w:sz w:val="24"/>
          <w:szCs w:val="24"/>
          <w:lang w:val="en"/>
        </w:rPr>
        <w:br/>
        <w:t>You can also get a DHP if</w:t>
      </w:r>
    </w:p>
    <w:p w:rsidR="00D019E1" w:rsidRDefault="00D019E1" w:rsidP="00D019E1">
      <w:pPr>
        <w:pStyle w:val="ListParagraph"/>
        <w:numPr>
          <w:ilvl w:val="0"/>
          <w:numId w:val="32"/>
        </w:numPr>
        <w:rPr>
          <w:sz w:val="24"/>
          <w:szCs w:val="24"/>
          <w:lang w:val="en"/>
        </w:rPr>
      </w:pPr>
      <w:r w:rsidRPr="004463C2">
        <w:rPr>
          <w:sz w:val="24"/>
          <w:szCs w:val="24"/>
          <w:lang w:val="en"/>
        </w:rPr>
        <w:t>You need help to cover the cost of a deposit on a new property</w:t>
      </w:r>
      <w:r>
        <w:rPr>
          <w:sz w:val="24"/>
          <w:szCs w:val="24"/>
          <w:lang w:val="en"/>
        </w:rPr>
        <w:t>.</w:t>
      </w:r>
    </w:p>
    <w:p w:rsidR="00D019E1" w:rsidRDefault="00D019E1" w:rsidP="00D019E1">
      <w:pPr>
        <w:pStyle w:val="ListParagraph"/>
        <w:numPr>
          <w:ilvl w:val="0"/>
          <w:numId w:val="32"/>
        </w:numPr>
        <w:rPr>
          <w:sz w:val="24"/>
          <w:szCs w:val="24"/>
          <w:lang w:val="en"/>
        </w:rPr>
      </w:pPr>
      <w:r w:rsidRPr="004463C2">
        <w:rPr>
          <w:sz w:val="24"/>
          <w:szCs w:val="24"/>
          <w:lang w:val="en"/>
        </w:rPr>
        <w:t>You need help to move into a new property</w:t>
      </w:r>
      <w:r>
        <w:rPr>
          <w:sz w:val="24"/>
          <w:szCs w:val="24"/>
          <w:lang w:val="en"/>
        </w:rPr>
        <w:t>.</w:t>
      </w:r>
    </w:p>
    <w:p w:rsidR="00D019E1" w:rsidRDefault="00D019E1" w:rsidP="00D019E1">
      <w:pPr>
        <w:pStyle w:val="ListParagraph"/>
        <w:numPr>
          <w:ilvl w:val="0"/>
          <w:numId w:val="32"/>
        </w:numPr>
        <w:rPr>
          <w:sz w:val="24"/>
          <w:szCs w:val="24"/>
          <w:lang w:val="en"/>
        </w:rPr>
      </w:pPr>
      <w:r w:rsidRPr="004463C2">
        <w:rPr>
          <w:sz w:val="24"/>
          <w:szCs w:val="24"/>
          <w:lang w:val="en"/>
        </w:rPr>
        <w:t>You are struggling to pay your rent due to a nondependent charge on your Housing Benefit. In this situation you can apply on behalf of your nondependent. </w:t>
      </w:r>
    </w:p>
    <w:p w:rsidR="00D019E1" w:rsidRPr="004463C2" w:rsidRDefault="00D019E1" w:rsidP="00D019E1">
      <w:pPr>
        <w:pStyle w:val="ListParagraph"/>
        <w:rPr>
          <w:sz w:val="24"/>
          <w:szCs w:val="24"/>
          <w:lang w:val="en"/>
        </w:rPr>
      </w:pPr>
    </w:p>
    <w:p w:rsidR="00D019E1" w:rsidRDefault="00D019E1" w:rsidP="00D019E1">
      <w:pPr>
        <w:rPr>
          <w:sz w:val="24"/>
          <w:szCs w:val="24"/>
          <w:lang w:val="en"/>
        </w:rPr>
      </w:pPr>
      <w:r w:rsidRPr="004463C2">
        <w:rPr>
          <w:sz w:val="24"/>
          <w:szCs w:val="24"/>
          <w:lang w:val="en"/>
        </w:rPr>
        <w:t>You can apply online to get help through DHP. You will need to give details of your financial situation and any other information you feel is relevant.</w:t>
      </w:r>
    </w:p>
    <w:p w:rsidR="00D019E1" w:rsidRPr="004463C2" w:rsidRDefault="00D019E1" w:rsidP="00D019E1">
      <w:pPr>
        <w:rPr>
          <w:sz w:val="24"/>
          <w:szCs w:val="24"/>
          <w:lang w:val="en"/>
        </w:rPr>
      </w:pPr>
    </w:p>
    <w:p w:rsidR="00D019E1" w:rsidRDefault="00D019E1" w:rsidP="00D019E1">
      <w:pPr>
        <w:rPr>
          <w:sz w:val="24"/>
          <w:szCs w:val="24"/>
        </w:rPr>
      </w:pPr>
      <w:r w:rsidRPr="004463C2">
        <w:rPr>
          <w:sz w:val="24"/>
          <w:szCs w:val="24"/>
        </w:rPr>
        <w:t xml:space="preserve">To apply to SMBC for a DHP visit </w:t>
      </w:r>
      <w:r>
        <w:rPr>
          <w:sz w:val="24"/>
          <w:szCs w:val="24"/>
        </w:rPr>
        <w:t>–</w:t>
      </w:r>
      <w:r w:rsidRPr="004463C2">
        <w:rPr>
          <w:sz w:val="24"/>
          <w:szCs w:val="24"/>
        </w:rPr>
        <w:t xml:space="preserve"> </w:t>
      </w:r>
    </w:p>
    <w:p w:rsidR="00D019E1" w:rsidRDefault="00F932A3" w:rsidP="00D019E1">
      <w:pPr>
        <w:rPr>
          <w:rStyle w:val="Hyperlink"/>
          <w:sz w:val="24"/>
          <w:szCs w:val="24"/>
        </w:rPr>
      </w:pPr>
      <w:hyperlink r:id="rId8" w:history="1">
        <w:r w:rsidR="00D019E1" w:rsidRPr="00C6127D">
          <w:rPr>
            <w:rStyle w:val="Hyperlink"/>
            <w:sz w:val="24"/>
            <w:szCs w:val="24"/>
          </w:rPr>
          <w:t>http://www.sandwell.gov.uk/info/200154/housing_benefit/2170/problems_with_paying</w:t>
        </w:r>
      </w:hyperlink>
    </w:p>
    <w:p w:rsidR="00D019E1" w:rsidRPr="004463C2" w:rsidRDefault="00D019E1" w:rsidP="00D019E1">
      <w:pPr>
        <w:rPr>
          <w:sz w:val="24"/>
          <w:szCs w:val="24"/>
        </w:rPr>
      </w:pPr>
    </w:p>
    <w:p w:rsidR="00D019E1" w:rsidRDefault="00D019E1" w:rsidP="00D019E1">
      <w:pPr>
        <w:rPr>
          <w:sz w:val="24"/>
          <w:szCs w:val="24"/>
          <w:lang w:val="en"/>
        </w:rPr>
      </w:pPr>
      <w:r>
        <w:rPr>
          <w:sz w:val="24"/>
          <w:szCs w:val="24"/>
          <w:lang w:val="en"/>
        </w:rPr>
        <w:t xml:space="preserve">To </w:t>
      </w:r>
      <w:r w:rsidRPr="004463C2">
        <w:rPr>
          <w:sz w:val="24"/>
          <w:szCs w:val="24"/>
          <w:lang w:val="en"/>
        </w:rPr>
        <w:t xml:space="preserve">apply for DHP with Dudley visit: </w:t>
      </w:r>
    </w:p>
    <w:p w:rsidR="00D019E1" w:rsidRPr="00127321" w:rsidRDefault="00D019E1" w:rsidP="00D019E1">
      <w:pPr>
        <w:jc w:val="center"/>
        <w:rPr>
          <w:sz w:val="28"/>
          <w:szCs w:val="28"/>
          <w:lang w:val="en"/>
        </w:rPr>
      </w:pPr>
      <w:r w:rsidRPr="00127321">
        <w:rPr>
          <w:sz w:val="28"/>
          <w:szCs w:val="28"/>
          <w:lang w:val="en"/>
        </w:rPr>
        <w:t>www.dudley.gov.uk/residents/benefits/discretionary-housing-payments</w:t>
      </w:r>
    </w:p>
    <w:p w:rsidR="00D019E1" w:rsidRDefault="00D019E1" w:rsidP="00D019E1">
      <w:pPr>
        <w:rPr>
          <w:sz w:val="24"/>
          <w:szCs w:val="24"/>
        </w:rPr>
      </w:pPr>
    </w:p>
    <w:p w:rsidR="00D019E1" w:rsidRDefault="00D019E1" w:rsidP="00D019E1">
      <w:pPr>
        <w:rPr>
          <w:sz w:val="24"/>
          <w:szCs w:val="24"/>
        </w:rPr>
      </w:pPr>
    </w:p>
    <w:p w:rsidR="00B66C2C" w:rsidRDefault="00B66C2C" w:rsidP="00D019E1">
      <w:pPr>
        <w:rPr>
          <w:b/>
          <w:bCs/>
          <w:sz w:val="24"/>
          <w:szCs w:val="24"/>
          <w:lang w:val="en"/>
        </w:rPr>
      </w:pPr>
    </w:p>
    <w:p w:rsidR="00D019E1" w:rsidRPr="004463C2" w:rsidRDefault="00D019E1" w:rsidP="00D019E1">
      <w:pPr>
        <w:rPr>
          <w:b/>
          <w:bCs/>
          <w:sz w:val="24"/>
          <w:szCs w:val="24"/>
          <w:lang w:val="en"/>
        </w:rPr>
      </w:pPr>
      <w:r w:rsidRPr="004463C2">
        <w:rPr>
          <w:b/>
          <w:bCs/>
          <w:sz w:val="24"/>
          <w:szCs w:val="24"/>
          <w:lang w:val="en"/>
        </w:rPr>
        <w:t>Local Welfare Provision</w:t>
      </w:r>
    </w:p>
    <w:p w:rsidR="00D019E1" w:rsidRPr="004463C2" w:rsidRDefault="00D019E1" w:rsidP="00D019E1">
      <w:pPr>
        <w:rPr>
          <w:sz w:val="24"/>
          <w:szCs w:val="24"/>
          <w:lang w:val="en"/>
        </w:rPr>
      </w:pPr>
      <w:r w:rsidRPr="004463C2">
        <w:rPr>
          <w:sz w:val="24"/>
          <w:szCs w:val="24"/>
          <w:lang w:val="en"/>
        </w:rPr>
        <w:t>From 1</w:t>
      </w:r>
      <w:r w:rsidRPr="004463C2">
        <w:rPr>
          <w:sz w:val="24"/>
          <w:szCs w:val="24"/>
          <w:vertAlign w:val="superscript"/>
          <w:lang w:val="en"/>
        </w:rPr>
        <w:t>st</w:t>
      </w:r>
      <w:r w:rsidRPr="004463C2">
        <w:rPr>
          <w:sz w:val="24"/>
          <w:szCs w:val="24"/>
          <w:lang w:val="en"/>
        </w:rPr>
        <w:t xml:space="preserve"> April 2013 the Welfare Reform Act abolished Crisis Loans and Community Care Grants administered by the Department for Works and Pensions (DWP). </w:t>
      </w:r>
    </w:p>
    <w:p w:rsidR="00D019E1" w:rsidRPr="004463C2" w:rsidRDefault="00D019E1" w:rsidP="00D019E1">
      <w:pPr>
        <w:rPr>
          <w:sz w:val="24"/>
          <w:szCs w:val="24"/>
          <w:lang w:val="en"/>
        </w:rPr>
      </w:pPr>
      <w:r>
        <w:rPr>
          <w:rFonts w:ascii="Arial" w:hAnsi="Arial" w:cs="Arial"/>
          <w:noProof/>
          <w:color w:val="FFFFFF"/>
          <w:sz w:val="20"/>
          <w:szCs w:val="20"/>
          <w:lang w:eastAsia="en-GB"/>
        </w:rPr>
        <w:drawing>
          <wp:anchor distT="0" distB="0" distL="114300" distR="114300" simplePos="0" relativeHeight="251659264" behindDoc="1" locked="0" layoutInCell="1" allowOverlap="1" wp14:anchorId="0F51FB1C" wp14:editId="571B0942">
            <wp:simplePos x="0" y="0"/>
            <wp:positionH relativeFrom="column">
              <wp:posOffset>3357245</wp:posOffset>
            </wp:positionH>
            <wp:positionV relativeFrom="paragraph">
              <wp:posOffset>17780</wp:posOffset>
            </wp:positionV>
            <wp:extent cx="2672080" cy="1991995"/>
            <wp:effectExtent l="0" t="0" r="0" b="8255"/>
            <wp:wrapTight wrapText="bothSides">
              <wp:wrapPolygon edited="0">
                <wp:start x="0" y="0"/>
                <wp:lineTo x="0" y="21483"/>
                <wp:lineTo x="21405" y="21483"/>
                <wp:lineTo x="21405" y="0"/>
                <wp:lineTo x="0" y="0"/>
              </wp:wrapPolygon>
            </wp:wrapTight>
            <wp:docPr id="100" name="Picture 1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080"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3C2">
        <w:rPr>
          <w:sz w:val="24"/>
          <w:szCs w:val="24"/>
          <w:lang w:val="en"/>
        </w:rPr>
        <w:t>As an alternative, the DWP gave funding to local authorities to provide a new Local Welfare Provision, however funding was only provided for two years and there is no statutory requirement for Councils to provide a scheme.</w:t>
      </w:r>
    </w:p>
    <w:p w:rsidR="00D019E1" w:rsidRDefault="00D019E1" w:rsidP="00D019E1">
      <w:pPr>
        <w:rPr>
          <w:sz w:val="24"/>
          <w:szCs w:val="24"/>
          <w:lang w:val="en"/>
        </w:rPr>
      </w:pPr>
      <w:r w:rsidRPr="004463C2">
        <w:rPr>
          <w:sz w:val="24"/>
          <w:szCs w:val="24"/>
          <w:lang w:val="en"/>
        </w:rPr>
        <w:t>On 1 April 2013 Sandwell Council introduced a Local Welfare Provision Scheme (LWP).</w:t>
      </w:r>
    </w:p>
    <w:p w:rsidR="00D019E1" w:rsidRDefault="00D019E1" w:rsidP="00D019E1">
      <w:pPr>
        <w:rPr>
          <w:sz w:val="24"/>
          <w:szCs w:val="24"/>
          <w:lang w:val="en"/>
        </w:rPr>
      </w:pPr>
    </w:p>
    <w:p w:rsidR="00D019E1" w:rsidRPr="004463C2" w:rsidRDefault="00D019E1" w:rsidP="00D019E1">
      <w:pPr>
        <w:rPr>
          <w:sz w:val="24"/>
          <w:szCs w:val="24"/>
          <w:lang w:val="en"/>
        </w:rPr>
      </w:pPr>
      <w:r w:rsidRPr="004463C2">
        <w:rPr>
          <w:sz w:val="24"/>
          <w:szCs w:val="24"/>
          <w:lang w:val="en"/>
        </w:rPr>
        <w:t>The scheme aims to provide support where:</w:t>
      </w:r>
    </w:p>
    <w:p w:rsidR="00D019E1" w:rsidRPr="00C12E95" w:rsidRDefault="00D019E1" w:rsidP="00D019E1">
      <w:pPr>
        <w:pStyle w:val="ListParagraph"/>
        <w:numPr>
          <w:ilvl w:val="0"/>
          <w:numId w:val="33"/>
        </w:numPr>
        <w:rPr>
          <w:sz w:val="24"/>
          <w:szCs w:val="24"/>
          <w:lang w:val="en"/>
        </w:rPr>
      </w:pPr>
      <w:r w:rsidRPr="00C12E95">
        <w:rPr>
          <w:sz w:val="24"/>
          <w:szCs w:val="24"/>
          <w:lang w:val="en"/>
        </w:rPr>
        <w:t>A household does not have enough resources to meet an urgent need or crisis that poses an immediate and substantial risk to their health and safety. A crisis is an urgent need because of an emergency, disaster, unforeseen circumstance or a pressing need that is strikingly different from the normal pressures associated with managing on a low income.</w:t>
      </w:r>
    </w:p>
    <w:p w:rsidR="00D019E1" w:rsidRPr="004463C2" w:rsidRDefault="00D019E1" w:rsidP="00D019E1">
      <w:pPr>
        <w:pStyle w:val="ListParagraph"/>
        <w:numPr>
          <w:ilvl w:val="0"/>
          <w:numId w:val="33"/>
        </w:numPr>
        <w:rPr>
          <w:sz w:val="24"/>
          <w:szCs w:val="24"/>
          <w:lang w:val="en"/>
        </w:rPr>
      </w:pPr>
      <w:r w:rsidRPr="004463C2">
        <w:rPr>
          <w:sz w:val="24"/>
          <w:szCs w:val="24"/>
          <w:lang w:val="en"/>
        </w:rPr>
        <w:t>Someone is leaving care and needs essential household items to establish themselves in the community</w:t>
      </w:r>
      <w:r>
        <w:rPr>
          <w:sz w:val="24"/>
          <w:szCs w:val="24"/>
          <w:lang w:val="en"/>
        </w:rPr>
        <w:t>.</w:t>
      </w:r>
    </w:p>
    <w:p w:rsidR="00D019E1" w:rsidRPr="004463C2" w:rsidRDefault="00D019E1" w:rsidP="00D019E1">
      <w:pPr>
        <w:pStyle w:val="ListParagraph"/>
        <w:numPr>
          <w:ilvl w:val="0"/>
          <w:numId w:val="33"/>
        </w:numPr>
        <w:rPr>
          <w:sz w:val="24"/>
          <w:szCs w:val="24"/>
          <w:lang w:val="en"/>
        </w:rPr>
      </w:pPr>
      <w:r w:rsidRPr="004463C2">
        <w:rPr>
          <w:sz w:val="24"/>
          <w:szCs w:val="24"/>
          <w:lang w:val="en"/>
        </w:rPr>
        <w:t>Someone needs essential household items to set up a home as part of a planned resettlement program.</w:t>
      </w:r>
    </w:p>
    <w:p w:rsidR="00D019E1" w:rsidRPr="004463C2" w:rsidRDefault="00D019E1" w:rsidP="00D019E1">
      <w:pPr>
        <w:rPr>
          <w:sz w:val="24"/>
          <w:szCs w:val="24"/>
          <w:lang w:val="en"/>
        </w:rPr>
      </w:pPr>
      <w:r w:rsidRPr="004463C2">
        <w:rPr>
          <w:sz w:val="24"/>
          <w:szCs w:val="24"/>
          <w:lang w:val="en"/>
        </w:rPr>
        <w:t>The scheme is purely discretionary and people have no automatic right to an award.</w:t>
      </w:r>
    </w:p>
    <w:p w:rsidR="00D019E1" w:rsidRDefault="00D019E1" w:rsidP="00D019E1">
      <w:pPr>
        <w:rPr>
          <w:sz w:val="24"/>
          <w:szCs w:val="24"/>
          <w:lang w:val="en"/>
        </w:rPr>
      </w:pPr>
      <w:r w:rsidRPr="004463C2">
        <w:rPr>
          <w:sz w:val="24"/>
          <w:szCs w:val="24"/>
          <w:lang w:val="en"/>
        </w:rPr>
        <w:t>To be able to get assistance through Sandwell’s LWP scheme, customers must:</w:t>
      </w:r>
    </w:p>
    <w:p w:rsidR="00D019E1" w:rsidRPr="004463C2" w:rsidRDefault="00D019E1" w:rsidP="00D019E1">
      <w:pPr>
        <w:pStyle w:val="ListParagraph"/>
        <w:numPr>
          <w:ilvl w:val="0"/>
          <w:numId w:val="34"/>
        </w:numPr>
        <w:rPr>
          <w:sz w:val="24"/>
          <w:szCs w:val="24"/>
          <w:lang w:val="en"/>
        </w:rPr>
      </w:pPr>
      <w:r w:rsidRPr="004463C2">
        <w:rPr>
          <w:sz w:val="24"/>
          <w:szCs w:val="24"/>
          <w:lang w:val="en"/>
        </w:rPr>
        <w:t>Be aged 18 or over</w:t>
      </w:r>
      <w:r>
        <w:rPr>
          <w:sz w:val="24"/>
          <w:szCs w:val="24"/>
          <w:lang w:val="en"/>
        </w:rPr>
        <w:t>.</w:t>
      </w:r>
    </w:p>
    <w:p w:rsidR="00D019E1" w:rsidRPr="004463C2" w:rsidRDefault="00D019E1" w:rsidP="00D019E1">
      <w:pPr>
        <w:pStyle w:val="ListParagraph"/>
        <w:numPr>
          <w:ilvl w:val="0"/>
          <w:numId w:val="34"/>
        </w:numPr>
        <w:rPr>
          <w:sz w:val="24"/>
          <w:szCs w:val="24"/>
          <w:lang w:val="en"/>
        </w:rPr>
      </w:pPr>
      <w:r w:rsidRPr="004463C2">
        <w:rPr>
          <w:sz w:val="24"/>
          <w:szCs w:val="24"/>
          <w:lang w:val="en"/>
        </w:rPr>
        <w:t>Have been living in Sandwell immediately before requesting assistance.</w:t>
      </w:r>
    </w:p>
    <w:p w:rsidR="00D019E1" w:rsidRPr="004463C2" w:rsidRDefault="00D019E1" w:rsidP="00D019E1">
      <w:pPr>
        <w:pStyle w:val="ListParagraph"/>
        <w:numPr>
          <w:ilvl w:val="0"/>
          <w:numId w:val="34"/>
        </w:numPr>
        <w:rPr>
          <w:sz w:val="24"/>
          <w:szCs w:val="24"/>
          <w:lang w:val="en"/>
        </w:rPr>
      </w:pPr>
      <w:r w:rsidRPr="004463C2">
        <w:rPr>
          <w:sz w:val="24"/>
          <w:szCs w:val="24"/>
          <w:lang w:val="en"/>
        </w:rPr>
        <w:t>Be receiving one of the following benefits:</w:t>
      </w:r>
    </w:p>
    <w:p w:rsidR="00D019E1" w:rsidRPr="000F377E" w:rsidRDefault="00D019E1" w:rsidP="00D019E1">
      <w:pPr>
        <w:pStyle w:val="ListParagraph"/>
        <w:numPr>
          <w:ilvl w:val="1"/>
          <w:numId w:val="34"/>
        </w:numPr>
        <w:rPr>
          <w:sz w:val="24"/>
          <w:szCs w:val="24"/>
          <w:lang w:val="en"/>
        </w:rPr>
      </w:pPr>
      <w:r w:rsidRPr="004463C2">
        <w:rPr>
          <w:sz w:val="24"/>
          <w:szCs w:val="24"/>
          <w:lang w:val="en"/>
        </w:rPr>
        <w:t>Income Support.</w:t>
      </w:r>
    </w:p>
    <w:p w:rsidR="00D019E1" w:rsidRPr="004463C2" w:rsidRDefault="00D019E1" w:rsidP="00D019E1">
      <w:pPr>
        <w:pStyle w:val="ListParagraph"/>
        <w:numPr>
          <w:ilvl w:val="1"/>
          <w:numId w:val="34"/>
        </w:numPr>
        <w:rPr>
          <w:sz w:val="24"/>
          <w:szCs w:val="24"/>
          <w:lang w:val="en"/>
        </w:rPr>
      </w:pPr>
      <w:r w:rsidRPr="004463C2">
        <w:rPr>
          <w:sz w:val="24"/>
          <w:szCs w:val="24"/>
          <w:lang w:val="en"/>
        </w:rPr>
        <w:t>Income based Jobseeker's Allowance</w:t>
      </w:r>
      <w:r>
        <w:rPr>
          <w:sz w:val="24"/>
          <w:szCs w:val="24"/>
          <w:lang w:val="en"/>
        </w:rPr>
        <w:t>.</w:t>
      </w:r>
    </w:p>
    <w:p w:rsidR="00D019E1" w:rsidRPr="004463C2" w:rsidRDefault="00D019E1" w:rsidP="00D019E1">
      <w:pPr>
        <w:pStyle w:val="ListParagraph"/>
        <w:numPr>
          <w:ilvl w:val="1"/>
          <w:numId w:val="34"/>
        </w:numPr>
        <w:rPr>
          <w:sz w:val="24"/>
          <w:szCs w:val="24"/>
          <w:lang w:val="en"/>
        </w:rPr>
      </w:pPr>
      <w:r w:rsidRPr="004463C2">
        <w:rPr>
          <w:sz w:val="24"/>
          <w:szCs w:val="24"/>
          <w:lang w:val="en"/>
        </w:rPr>
        <w:t>Income related Employment and Support Allowance</w:t>
      </w:r>
      <w:r>
        <w:rPr>
          <w:sz w:val="24"/>
          <w:szCs w:val="24"/>
          <w:lang w:val="en"/>
        </w:rPr>
        <w:t>.</w:t>
      </w:r>
    </w:p>
    <w:p w:rsidR="00D019E1" w:rsidRPr="004463C2" w:rsidRDefault="00D019E1" w:rsidP="00D019E1">
      <w:pPr>
        <w:pStyle w:val="ListParagraph"/>
        <w:numPr>
          <w:ilvl w:val="1"/>
          <w:numId w:val="34"/>
        </w:numPr>
        <w:rPr>
          <w:sz w:val="24"/>
          <w:szCs w:val="24"/>
          <w:lang w:val="en"/>
        </w:rPr>
      </w:pPr>
      <w:r w:rsidRPr="004463C2">
        <w:rPr>
          <w:sz w:val="24"/>
          <w:szCs w:val="24"/>
          <w:lang w:val="en"/>
        </w:rPr>
        <w:t>Pension Credit (Guarantee Element only).</w:t>
      </w:r>
    </w:p>
    <w:p w:rsidR="00D019E1" w:rsidRPr="004463C2" w:rsidRDefault="00D019E1" w:rsidP="00D019E1">
      <w:pPr>
        <w:pStyle w:val="ListParagraph"/>
        <w:numPr>
          <w:ilvl w:val="1"/>
          <w:numId w:val="34"/>
        </w:numPr>
        <w:rPr>
          <w:sz w:val="24"/>
          <w:szCs w:val="24"/>
          <w:lang w:val="en"/>
        </w:rPr>
      </w:pPr>
      <w:r w:rsidRPr="004463C2">
        <w:rPr>
          <w:sz w:val="24"/>
          <w:szCs w:val="24"/>
          <w:lang w:val="en"/>
        </w:rPr>
        <w:t>Universal Credit – Where you qualify for the full Allowance (i.e. There are no deductions for employment)</w:t>
      </w:r>
      <w:r>
        <w:rPr>
          <w:sz w:val="24"/>
          <w:szCs w:val="24"/>
          <w:lang w:val="en"/>
        </w:rPr>
        <w:t>.</w:t>
      </w:r>
    </w:p>
    <w:p w:rsidR="00D019E1" w:rsidRDefault="00D019E1" w:rsidP="00D019E1">
      <w:pPr>
        <w:rPr>
          <w:sz w:val="24"/>
          <w:szCs w:val="24"/>
          <w:lang w:val="en"/>
        </w:rPr>
      </w:pPr>
      <w:r w:rsidRPr="004463C2">
        <w:rPr>
          <w:sz w:val="24"/>
          <w:szCs w:val="24"/>
          <w:lang w:val="en"/>
        </w:rPr>
        <w:t>We cannot normally award LWP if your benefits have been delayed or sanctioned unless there are exceptional reasons.</w:t>
      </w:r>
    </w:p>
    <w:p w:rsidR="00D019E1" w:rsidRDefault="00D019E1" w:rsidP="00D019E1">
      <w:pPr>
        <w:rPr>
          <w:sz w:val="24"/>
          <w:szCs w:val="24"/>
          <w:lang w:val="en"/>
        </w:rPr>
      </w:pPr>
    </w:p>
    <w:p w:rsidR="00D019E1" w:rsidRDefault="00D019E1" w:rsidP="00D019E1">
      <w:pPr>
        <w:rPr>
          <w:sz w:val="24"/>
          <w:szCs w:val="24"/>
          <w:lang w:val="en"/>
        </w:rPr>
      </w:pPr>
    </w:p>
    <w:p w:rsidR="00D019E1" w:rsidRPr="004463C2" w:rsidRDefault="00D019E1" w:rsidP="00D019E1">
      <w:pPr>
        <w:rPr>
          <w:sz w:val="24"/>
          <w:szCs w:val="24"/>
          <w:lang w:val="en"/>
        </w:rPr>
      </w:pPr>
    </w:p>
    <w:p w:rsidR="00D019E1" w:rsidRPr="004463C2" w:rsidRDefault="00D019E1" w:rsidP="00D019E1">
      <w:pPr>
        <w:rPr>
          <w:sz w:val="24"/>
          <w:szCs w:val="24"/>
          <w:lang w:val="en"/>
        </w:rPr>
      </w:pPr>
      <w:r w:rsidRPr="004463C2">
        <w:rPr>
          <w:sz w:val="24"/>
          <w:szCs w:val="24"/>
          <w:lang w:val="en"/>
        </w:rPr>
        <w:t>Sandwell’s LWP scheme can provide help with the following:</w:t>
      </w:r>
    </w:p>
    <w:p w:rsidR="00D019E1" w:rsidRPr="004463C2" w:rsidRDefault="00D019E1" w:rsidP="00D019E1">
      <w:pPr>
        <w:pStyle w:val="ListParagraph"/>
        <w:numPr>
          <w:ilvl w:val="0"/>
          <w:numId w:val="35"/>
        </w:numPr>
        <w:rPr>
          <w:sz w:val="24"/>
          <w:szCs w:val="24"/>
          <w:lang w:val="en"/>
        </w:rPr>
      </w:pPr>
      <w:r w:rsidRPr="004463C2">
        <w:rPr>
          <w:sz w:val="24"/>
          <w:szCs w:val="24"/>
          <w:lang w:val="en"/>
        </w:rPr>
        <w:t>Food – This will be a food voucher that can be used at one of the local food banks and gives eme</w:t>
      </w:r>
      <w:r>
        <w:rPr>
          <w:sz w:val="24"/>
          <w:szCs w:val="24"/>
          <w:lang w:val="en"/>
        </w:rPr>
        <w:t>rgency provision for three days.</w:t>
      </w:r>
    </w:p>
    <w:p w:rsidR="00D019E1" w:rsidRPr="004463C2" w:rsidRDefault="00D019E1" w:rsidP="00D019E1">
      <w:pPr>
        <w:pStyle w:val="ListParagraph"/>
        <w:numPr>
          <w:ilvl w:val="0"/>
          <w:numId w:val="35"/>
        </w:numPr>
        <w:rPr>
          <w:sz w:val="24"/>
          <w:szCs w:val="24"/>
          <w:lang w:val="en"/>
        </w:rPr>
      </w:pPr>
      <w:r w:rsidRPr="004463C2">
        <w:rPr>
          <w:sz w:val="24"/>
          <w:szCs w:val="24"/>
          <w:lang w:val="en"/>
        </w:rPr>
        <w:t>Fuel – This will be a pay point voucher for pre pay meters only and gives eme</w:t>
      </w:r>
      <w:r>
        <w:rPr>
          <w:sz w:val="24"/>
          <w:szCs w:val="24"/>
          <w:lang w:val="en"/>
        </w:rPr>
        <w:t>rgency provision for three days.</w:t>
      </w:r>
    </w:p>
    <w:p w:rsidR="00D019E1" w:rsidRPr="004463C2" w:rsidRDefault="00D019E1" w:rsidP="00D019E1">
      <w:pPr>
        <w:pStyle w:val="ListParagraph"/>
        <w:numPr>
          <w:ilvl w:val="0"/>
          <w:numId w:val="35"/>
        </w:numPr>
        <w:rPr>
          <w:sz w:val="24"/>
          <w:szCs w:val="24"/>
          <w:lang w:val="en"/>
        </w:rPr>
      </w:pPr>
      <w:r w:rsidRPr="004463C2">
        <w:rPr>
          <w:sz w:val="24"/>
          <w:szCs w:val="24"/>
          <w:lang w:val="en"/>
        </w:rPr>
        <w:t xml:space="preserve">Travel – This will be a payment voucher for one to three </w:t>
      </w:r>
      <w:proofErr w:type="gramStart"/>
      <w:r w:rsidRPr="004463C2">
        <w:rPr>
          <w:sz w:val="24"/>
          <w:szCs w:val="24"/>
          <w:lang w:val="en"/>
        </w:rPr>
        <w:t>days</w:t>
      </w:r>
      <w:proofErr w:type="gramEnd"/>
      <w:r w:rsidRPr="004463C2">
        <w:rPr>
          <w:sz w:val="24"/>
          <w:szCs w:val="24"/>
          <w:lang w:val="en"/>
        </w:rPr>
        <w:t xml:space="preserve"> travel</w:t>
      </w:r>
      <w:r>
        <w:rPr>
          <w:sz w:val="24"/>
          <w:szCs w:val="24"/>
          <w:lang w:val="en"/>
        </w:rPr>
        <w:t xml:space="preserve"> in the West Midlands area only.</w:t>
      </w:r>
    </w:p>
    <w:p w:rsidR="00D019E1" w:rsidRPr="004463C2" w:rsidRDefault="00D019E1" w:rsidP="00D019E1">
      <w:pPr>
        <w:pStyle w:val="ListParagraph"/>
        <w:numPr>
          <w:ilvl w:val="0"/>
          <w:numId w:val="35"/>
        </w:numPr>
        <w:rPr>
          <w:sz w:val="24"/>
          <w:szCs w:val="24"/>
          <w:lang w:val="en"/>
        </w:rPr>
      </w:pPr>
      <w:r w:rsidRPr="004463C2">
        <w:rPr>
          <w:sz w:val="24"/>
          <w:szCs w:val="24"/>
          <w:lang w:val="en"/>
        </w:rPr>
        <w:t>Furniture / White Goods – All furniture will be good second hand furniture except for white goods and mattresses. These goods will be provided by one of our voluntary sector suppliers.</w:t>
      </w:r>
    </w:p>
    <w:p w:rsidR="00D019E1" w:rsidRDefault="00D019E1" w:rsidP="00D019E1">
      <w:pPr>
        <w:rPr>
          <w:sz w:val="24"/>
          <w:szCs w:val="24"/>
          <w:lang w:val="en"/>
        </w:rPr>
      </w:pPr>
      <w:r w:rsidRPr="004463C2">
        <w:rPr>
          <w:sz w:val="24"/>
          <w:szCs w:val="24"/>
          <w:lang w:val="en"/>
        </w:rPr>
        <w:t>We deliver support through the voluntary sector in order to be able to help as many people as we can.</w:t>
      </w:r>
      <w:r>
        <w:rPr>
          <w:sz w:val="24"/>
          <w:szCs w:val="24"/>
          <w:lang w:val="en"/>
        </w:rPr>
        <w:t xml:space="preserve">  </w:t>
      </w:r>
      <w:r w:rsidRPr="004463C2">
        <w:rPr>
          <w:sz w:val="24"/>
          <w:szCs w:val="24"/>
          <w:lang w:val="en"/>
        </w:rPr>
        <w:t xml:space="preserve">Each claim is restricted to no more than two awards within a rolling </w:t>
      </w:r>
      <w:proofErr w:type="gramStart"/>
      <w:r w:rsidRPr="004463C2">
        <w:rPr>
          <w:sz w:val="24"/>
          <w:szCs w:val="24"/>
          <w:lang w:val="en"/>
        </w:rPr>
        <w:t>12 month</w:t>
      </w:r>
      <w:proofErr w:type="gramEnd"/>
      <w:r w:rsidRPr="004463C2">
        <w:rPr>
          <w:sz w:val="24"/>
          <w:szCs w:val="24"/>
          <w:lang w:val="en"/>
        </w:rPr>
        <w:t xml:space="preserve"> period.</w:t>
      </w:r>
      <w:r>
        <w:rPr>
          <w:sz w:val="24"/>
          <w:szCs w:val="24"/>
          <w:lang w:val="en"/>
        </w:rPr>
        <w:t xml:space="preserve">  </w:t>
      </w:r>
      <w:r w:rsidRPr="004463C2">
        <w:rPr>
          <w:sz w:val="24"/>
          <w:szCs w:val="24"/>
          <w:lang w:val="en"/>
        </w:rPr>
        <w:t>To request help through our LWP scheme please call into one of the </w:t>
      </w:r>
      <w:hyperlink r:id="rId10" w:history="1">
        <w:r w:rsidRPr="004463C2">
          <w:rPr>
            <w:rStyle w:val="Hyperlink"/>
            <w:sz w:val="24"/>
            <w:szCs w:val="24"/>
            <w:lang w:val="en"/>
          </w:rPr>
          <w:t>Housing Services Centres</w:t>
        </w:r>
      </w:hyperlink>
      <w:r w:rsidRPr="004463C2">
        <w:rPr>
          <w:sz w:val="24"/>
          <w:szCs w:val="24"/>
          <w:lang w:val="en"/>
        </w:rPr>
        <w:t xml:space="preserve"> where a member of staff will be able to complete a referral.</w:t>
      </w:r>
    </w:p>
    <w:p w:rsidR="00D019E1" w:rsidRDefault="00D019E1" w:rsidP="00D019E1">
      <w:pPr>
        <w:rPr>
          <w:sz w:val="24"/>
          <w:szCs w:val="24"/>
          <w:lang w:val="en"/>
        </w:rPr>
      </w:pPr>
    </w:p>
    <w:p w:rsidR="00D019E1" w:rsidRPr="004463C2" w:rsidRDefault="00D019E1" w:rsidP="00D019E1">
      <w:pPr>
        <w:jc w:val="both"/>
        <w:rPr>
          <w:sz w:val="24"/>
          <w:szCs w:val="24"/>
          <w:lang w:val="en"/>
        </w:rPr>
      </w:pPr>
      <w:r w:rsidRPr="004463C2">
        <w:rPr>
          <w:sz w:val="24"/>
          <w:szCs w:val="24"/>
          <w:lang w:val="en"/>
        </w:rPr>
        <w:t>There is no Local Welfare Provision in Dudley</w:t>
      </w:r>
    </w:p>
    <w:p w:rsidR="00D019E1" w:rsidRDefault="00D019E1" w:rsidP="00D019E1">
      <w:pPr>
        <w:spacing w:after="0"/>
        <w:rPr>
          <w:b/>
          <w:bCs/>
          <w:sz w:val="24"/>
          <w:szCs w:val="24"/>
          <w:lang w:val="en"/>
        </w:rPr>
      </w:pPr>
    </w:p>
    <w:p w:rsidR="00D019E1" w:rsidRDefault="00D019E1" w:rsidP="00D019E1">
      <w:pPr>
        <w:spacing w:after="0"/>
        <w:rPr>
          <w:b/>
          <w:bCs/>
          <w:sz w:val="24"/>
          <w:szCs w:val="24"/>
          <w:lang w:val="en"/>
        </w:rPr>
      </w:pPr>
    </w:p>
    <w:p w:rsidR="00D019E1" w:rsidRDefault="00D019E1" w:rsidP="00D019E1">
      <w:pPr>
        <w:spacing w:after="0"/>
        <w:rPr>
          <w:b/>
          <w:bCs/>
          <w:sz w:val="24"/>
          <w:szCs w:val="24"/>
          <w:lang w:val="en"/>
        </w:rPr>
      </w:pPr>
      <w:r w:rsidRPr="004463C2">
        <w:rPr>
          <w:b/>
          <w:bCs/>
          <w:sz w:val="24"/>
          <w:szCs w:val="24"/>
          <w:lang w:val="en"/>
        </w:rPr>
        <w:t>Housing Service Centres</w:t>
      </w:r>
      <w:r>
        <w:rPr>
          <w:b/>
          <w:bCs/>
          <w:sz w:val="24"/>
          <w:szCs w:val="24"/>
          <w:lang w:val="en"/>
        </w:rPr>
        <w:t xml:space="preserve"> in Sandwell</w:t>
      </w:r>
    </w:p>
    <w:p w:rsidR="00D019E1" w:rsidRPr="004463C2" w:rsidRDefault="00D019E1" w:rsidP="00D019E1">
      <w:pPr>
        <w:spacing w:after="0"/>
        <w:rPr>
          <w:b/>
          <w:bCs/>
          <w:sz w:val="24"/>
          <w:szCs w:val="24"/>
          <w:lang w:val="en"/>
        </w:rPr>
      </w:pPr>
    </w:p>
    <w:p w:rsidR="00D019E1" w:rsidRDefault="00D019E1" w:rsidP="00D019E1">
      <w:pPr>
        <w:spacing w:after="0"/>
        <w:rPr>
          <w:bCs/>
          <w:sz w:val="24"/>
          <w:szCs w:val="24"/>
          <w:lang w:val="en"/>
        </w:rPr>
      </w:pPr>
      <w:r>
        <w:rPr>
          <w:sz w:val="24"/>
          <w:szCs w:val="24"/>
          <w:lang w:val="en"/>
        </w:rPr>
        <w:t>For local help with housing issues you can e</w:t>
      </w:r>
      <w:r>
        <w:rPr>
          <w:bCs/>
          <w:sz w:val="24"/>
          <w:szCs w:val="24"/>
          <w:lang w:val="en"/>
        </w:rPr>
        <w:t>mail or call:</w:t>
      </w:r>
    </w:p>
    <w:p w:rsidR="00D019E1" w:rsidRDefault="00D019E1" w:rsidP="00D019E1">
      <w:pPr>
        <w:spacing w:after="0"/>
        <w:rPr>
          <w:bCs/>
          <w:sz w:val="24"/>
          <w:szCs w:val="24"/>
          <w:lang w:val="en"/>
        </w:rPr>
      </w:pPr>
    </w:p>
    <w:p w:rsidR="00D019E1" w:rsidRPr="00127321" w:rsidRDefault="00F932A3" w:rsidP="00D019E1">
      <w:pPr>
        <w:spacing w:after="0"/>
        <w:jc w:val="center"/>
        <w:rPr>
          <w:sz w:val="32"/>
          <w:szCs w:val="32"/>
          <w:lang w:val="en"/>
        </w:rPr>
      </w:pPr>
      <w:hyperlink r:id="rId11" w:history="1">
        <w:r w:rsidR="00D019E1" w:rsidRPr="00127321">
          <w:rPr>
            <w:rStyle w:val="Hyperlink"/>
            <w:sz w:val="32"/>
            <w:szCs w:val="32"/>
            <w:lang w:val="en"/>
          </w:rPr>
          <w:t>customer_services@sandwell.gov.uk</w:t>
        </w:r>
      </w:hyperlink>
    </w:p>
    <w:p w:rsidR="00D019E1" w:rsidRPr="00127321" w:rsidRDefault="00D019E1" w:rsidP="00D019E1">
      <w:pPr>
        <w:spacing w:after="0"/>
        <w:jc w:val="center"/>
        <w:rPr>
          <w:bCs/>
          <w:sz w:val="32"/>
          <w:szCs w:val="32"/>
          <w:lang w:val="en"/>
        </w:rPr>
      </w:pPr>
      <w:r w:rsidRPr="00127321">
        <w:rPr>
          <w:bCs/>
          <w:sz w:val="32"/>
          <w:szCs w:val="32"/>
          <w:lang w:val="en"/>
        </w:rPr>
        <w:t>0121 368 1166</w:t>
      </w:r>
    </w:p>
    <w:p w:rsidR="00D019E1" w:rsidRDefault="00D019E1" w:rsidP="00D019E1">
      <w:pPr>
        <w:spacing w:after="0"/>
        <w:rPr>
          <w:bCs/>
          <w:sz w:val="24"/>
          <w:szCs w:val="24"/>
          <w:lang w:val="en"/>
        </w:rPr>
      </w:pPr>
    </w:p>
    <w:p w:rsidR="00D019E1" w:rsidRDefault="00D019E1" w:rsidP="00D019E1">
      <w:pPr>
        <w:spacing w:after="0"/>
        <w:rPr>
          <w:sz w:val="24"/>
          <w:szCs w:val="24"/>
          <w:lang w:val="en"/>
        </w:rPr>
      </w:pPr>
      <w:proofErr w:type="gramStart"/>
      <w:r>
        <w:rPr>
          <w:bCs/>
          <w:sz w:val="24"/>
          <w:szCs w:val="24"/>
          <w:lang w:val="en"/>
        </w:rPr>
        <w:t>Alternatively</w:t>
      </w:r>
      <w:proofErr w:type="gramEnd"/>
      <w:r>
        <w:rPr>
          <w:bCs/>
          <w:sz w:val="24"/>
          <w:szCs w:val="24"/>
          <w:lang w:val="en"/>
        </w:rPr>
        <w:t xml:space="preserve"> y</w:t>
      </w:r>
      <w:r w:rsidRPr="004463C2">
        <w:rPr>
          <w:sz w:val="24"/>
          <w:szCs w:val="24"/>
          <w:lang w:val="en"/>
        </w:rPr>
        <w:t xml:space="preserve">ou can visit </w:t>
      </w:r>
      <w:r>
        <w:rPr>
          <w:sz w:val="24"/>
          <w:szCs w:val="24"/>
          <w:lang w:val="en"/>
        </w:rPr>
        <w:t>one our six local centres:</w:t>
      </w:r>
    </w:p>
    <w:p w:rsidR="00D019E1" w:rsidRPr="004463C2" w:rsidRDefault="00D019E1" w:rsidP="00D019E1">
      <w:pPr>
        <w:spacing w:after="0"/>
        <w:rPr>
          <w:sz w:val="24"/>
          <w:szCs w:val="24"/>
          <w:lang w:val="en"/>
        </w:rPr>
      </w:pPr>
    </w:p>
    <w:p w:rsidR="00D019E1" w:rsidRPr="00C12E95" w:rsidRDefault="00D019E1" w:rsidP="00D019E1">
      <w:pPr>
        <w:spacing w:after="0"/>
        <w:rPr>
          <w:b/>
          <w:bCs/>
          <w:sz w:val="24"/>
          <w:szCs w:val="24"/>
          <w:lang w:val="en"/>
        </w:rPr>
      </w:pPr>
      <w:r w:rsidRPr="00C12E95">
        <w:rPr>
          <w:b/>
          <w:bCs/>
          <w:sz w:val="24"/>
          <w:szCs w:val="24"/>
          <w:lang w:val="en"/>
        </w:rPr>
        <w:t>Oldbury Local Centre</w:t>
      </w:r>
    </w:p>
    <w:p w:rsidR="00D019E1" w:rsidRDefault="00D019E1" w:rsidP="00D019E1">
      <w:pPr>
        <w:spacing w:after="0"/>
        <w:rPr>
          <w:sz w:val="24"/>
          <w:szCs w:val="24"/>
          <w:lang w:val="en"/>
        </w:rPr>
      </w:pPr>
      <w:r w:rsidRPr="004463C2">
        <w:rPr>
          <w:sz w:val="24"/>
          <w:szCs w:val="24"/>
          <w:lang w:val="en"/>
        </w:rPr>
        <w:t>Sandwell Council House</w:t>
      </w:r>
      <w:r w:rsidRPr="004463C2">
        <w:rPr>
          <w:sz w:val="24"/>
          <w:szCs w:val="24"/>
          <w:lang w:val="en"/>
        </w:rPr>
        <w:br/>
        <w:t>Freeth Street</w:t>
      </w:r>
      <w:r w:rsidRPr="004463C2">
        <w:rPr>
          <w:sz w:val="24"/>
          <w:szCs w:val="24"/>
          <w:lang w:val="en"/>
        </w:rPr>
        <w:br/>
        <w:t>Oldbury</w:t>
      </w:r>
      <w:r w:rsidRPr="004463C2">
        <w:rPr>
          <w:sz w:val="24"/>
          <w:szCs w:val="24"/>
          <w:lang w:val="en"/>
        </w:rPr>
        <w:br/>
        <w:t>B69 3DE</w:t>
      </w:r>
    </w:p>
    <w:p w:rsidR="00D019E1" w:rsidRPr="004463C2" w:rsidRDefault="00D019E1" w:rsidP="00D019E1">
      <w:pPr>
        <w:spacing w:after="0"/>
        <w:rPr>
          <w:sz w:val="24"/>
          <w:szCs w:val="24"/>
          <w:lang w:val="en"/>
        </w:rPr>
      </w:pPr>
    </w:p>
    <w:p w:rsidR="00D019E1" w:rsidRPr="00127321" w:rsidRDefault="00D019E1" w:rsidP="00D019E1">
      <w:pPr>
        <w:spacing w:after="0"/>
        <w:rPr>
          <w:sz w:val="24"/>
          <w:szCs w:val="24"/>
          <w:lang w:val="en"/>
        </w:rPr>
      </w:pPr>
      <w:r w:rsidRPr="004463C2">
        <w:rPr>
          <w:bCs/>
          <w:sz w:val="24"/>
          <w:szCs w:val="24"/>
          <w:lang w:val="en"/>
        </w:rPr>
        <w:t>Opening hours:</w:t>
      </w:r>
      <w:r>
        <w:rPr>
          <w:bCs/>
          <w:sz w:val="24"/>
          <w:szCs w:val="24"/>
          <w:lang w:val="en"/>
        </w:rPr>
        <w:t xml:space="preserve">  </w:t>
      </w:r>
      <w:r w:rsidRPr="00127321">
        <w:rPr>
          <w:sz w:val="24"/>
          <w:szCs w:val="24"/>
          <w:lang w:val="en"/>
        </w:rPr>
        <w:t>Monday, Tuesday and Thursday 8.45am-5.30pm</w:t>
      </w:r>
      <w:r>
        <w:rPr>
          <w:sz w:val="24"/>
          <w:szCs w:val="24"/>
          <w:lang w:val="en"/>
        </w:rPr>
        <w:t xml:space="preserve">, </w:t>
      </w:r>
      <w:r w:rsidRPr="00127321">
        <w:rPr>
          <w:sz w:val="24"/>
          <w:szCs w:val="24"/>
          <w:lang w:val="en"/>
        </w:rPr>
        <w:t>Wednesday 9am-5.30pm.</w:t>
      </w:r>
    </w:p>
    <w:p w:rsidR="00D019E1" w:rsidRPr="004463C2" w:rsidRDefault="00D019E1" w:rsidP="00D019E1">
      <w:pPr>
        <w:spacing w:after="0"/>
        <w:rPr>
          <w:sz w:val="24"/>
          <w:szCs w:val="24"/>
          <w:lang w:val="en"/>
        </w:rPr>
      </w:pPr>
      <w:r w:rsidRPr="004463C2">
        <w:rPr>
          <w:sz w:val="24"/>
          <w:szCs w:val="24"/>
          <w:lang w:val="en"/>
        </w:rPr>
        <w:t>Friday 8.45am-5pm. </w:t>
      </w:r>
    </w:p>
    <w:p w:rsidR="00D019E1" w:rsidRDefault="00D019E1" w:rsidP="00D019E1">
      <w:pPr>
        <w:spacing w:after="0"/>
        <w:rPr>
          <w:sz w:val="24"/>
          <w:szCs w:val="24"/>
          <w:lang w:val="en"/>
        </w:rPr>
      </w:pPr>
      <w:r w:rsidRPr="004463C2">
        <w:rPr>
          <w:bCs/>
          <w:sz w:val="24"/>
          <w:szCs w:val="24"/>
          <w:lang w:val="en"/>
        </w:rPr>
        <w:t>Cashiers opening hours (for making payments)</w:t>
      </w:r>
      <w:r w:rsidRPr="004463C2">
        <w:rPr>
          <w:sz w:val="24"/>
          <w:szCs w:val="24"/>
          <w:lang w:val="en"/>
        </w:rPr>
        <w:t>: Monday, Tuesday, Thursday 8.45am-4.45pm, Wednesday 9.00am-4.45pm, Friday 8.45am-4.45pm.</w:t>
      </w:r>
    </w:p>
    <w:p w:rsidR="00D019E1" w:rsidRDefault="00D019E1" w:rsidP="00D019E1">
      <w:pPr>
        <w:spacing w:after="0"/>
        <w:rPr>
          <w:sz w:val="24"/>
          <w:szCs w:val="24"/>
          <w:lang w:val="en"/>
        </w:rPr>
      </w:pPr>
    </w:p>
    <w:p w:rsidR="00D019E1" w:rsidRPr="004463C2" w:rsidRDefault="00D019E1" w:rsidP="00D019E1">
      <w:pPr>
        <w:spacing w:after="0"/>
        <w:rPr>
          <w:sz w:val="24"/>
          <w:szCs w:val="24"/>
          <w:lang w:val="en"/>
        </w:rPr>
      </w:pPr>
    </w:p>
    <w:p w:rsidR="00D019E1" w:rsidRDefault="00D019E1" w:rsidP="00D019E1">
      <w:pPr>
        <w:spacing w:after="0"/>
        <w:rPr>
          <w:b/>
          <w:bCs/>
          <w:sz w:val="24"/>
          <w:szCs w:val="24"/>
          <w:lang w:val="en"/>
        </w:rPr>
      </w:pPr>
    </w:p>
    <w:p w:rsidR="00D019E1" w:rsidRDefault="00D019E1" w:rsidP="00D019E1">
      <w:pPr>
        <w:spacing w:after="0"/>
        <w:rPr>
          <w:b/>
          <w:bCs/>
          <w:sz w:val="24"/>
          <w:szCs w:val="24"/>
          <w:lang w:val="en"/>
        </w:rPr>
      </w:pPr>
      <w:r w:rsidRPr="00C12E95">
        <w:rPr>
          <w:b/>
          <w:bCs/>
          <w:sz w:val="24"/>
          <w:szCs w:val="24"/>
          <w:lang w:val="en"/>
        </w:rPr>
        <w:t>Rowley Regis Local Centre</w:t>
      </w:r>
    </w:p>
    <w:p w:rsidR="00D019E1" w:rsidRDefault="00D019E1" w:rsidP="00D019E1">
      <w:pPr>
        <w:spacing w:after="0"/>
        <w:rPr>
          <w:sz w:val="24"/>
          <w:szCs w:val="24"/>
          <w:lang w:val="en"/>
        </w:rPr>
      </w:pPr>
      <w:r w:rsidRPr="004463C2">
        <w:rPr>
          <w:sz w:val="24"/>
          <w:szCs w:val="24"/>
          <w:lang w:val="en"/>
        </w:rPr>
        <w:t>Payne Street</w:t>
      </w:r>
      <w:r w:rsidRPr="004463C2">
        <w:rPr>
          <w:sz w:val="24"/>
          <w:szCs w:val="24"/>
          <w:lang w:val="en"/>
        </w:rPr>
        <w:br/>
        <w:t>Blackheath</w:t>
      </w:r>
      <w:r w:rsidRPr="004463C2">
        <w:rPr>
          <w:sz w:val="24"/>
          <w:szCs w:val="24"/>
          <w:lang w:val="en"/>
        </w:rPr>
        <w:br/>
        <w:t>B65 0DH</w:t>
      </w:r>
    </w:p>
    <w:p w:rsidR="00D019E1" w:rsidRPr="004463C2" w:rsidRDefault="00D019E1" w:rsidP="00D019E1">
      <w:pPr>
        <w:spacing w:after="0"/>
        <w:rPr>
          <w:sz w:val="24"/>
          <w:szCs w:val="24"/>
          <w:lang w:val="en"/>
        </w:rPr>
      </w:pPr>
    </w:p>
    <w:p w:rsidR="00D019E1" w:rsidRPr="004463C2" w:rsidRDefault="00D019E1" w:rsidP="00D019E1">
      <w:pPr>
        <w:spacing w:after="0"/>
        <w:rPr>
          <w:sz w:val="24"/>
          <w:szCs w:val="24"/>
          <w:lang w:val="en"/>
        </w:rPr>
      </w:pPr>
      <w:r w:rsidRPr="004463C2">
        <w:rPr>
          <w:bCs/>
          <w:sz w:val="24"/>
          <w:szCs w:val="24"/>
          <w:lang w:val="en"/>
        </w:rPr>
        <w:t>Opening hours:</w:t>
      </w:r>
      <w:r>
        <w:rPr>
          <w:sz w:val="24"/>
          <w:szCs w:val="24"/>
          <w:lang w:val="en"/>
        </w:rPr>
        <w:t xml:space="preserve">  </w:t>
      </w:r>
      <w:r w:rsidRPr="004463C2">
        <w:rPr>
          <w:sz w:val="24"/>
          <w:szCs w:val="24"/>
          <w:lang w:val="en"/>
        </w:rPr>
        <w:t>Monday to Friday 9am-5pm.</w:t>
      </w:r>
    </w:p>
    <w:p w:rsidR="00D019E1" w:rsidRDefault="00D019E1" w:rsidP="00D019E1">
      <w:pPr>
        <w:spacing w:after="0"/>
        <w:rPr>
          <w:sz w:val="24"/>
          <w:szCs w:val="24"/>
          <w:lang w:val="en"/>
        </w:rPr>
      </w:pPr>
      <w:r w:rsidRPr="004463C2">
        <w:rPr>
          <w:bCs/>
          <w:sz w:val="24"/>
          <w:szCs w:val="24"/>
          <w:lang w:val="en"/>
        </w:rPr>
        <w:t>Cashiers opening hours (for making payments):</w:t>
      </w:r>
      <w:r w:rsidRPr="004463C2">
        <w:rPr>
          <w:sz w:val="24"/>
          <w:szCs w:val="24"/>
          <w:lang w:val="en"/>
        </w:rPr>
        <w:t xml:space="preserve"> Monday to Friday      9am-4.30pm.</w:t>
      </w:r>
    </w:p>
    <w:p w:rsidR="00D019E1" w:rsidRDefault="00D019E1" w:rsidP="00D019E1">
      <w:pPr>
        <w:spacing w:after="0"/>
        <w:rPr>
          <w:sz w:val="24"/>
          <w:szCs w:val="24"/>
          <w:lang w:val="en"/>
        </w:rPr>
      </w:pPr>
    </w:p>
    <w:p w:rsidR="00D019E1" w:rsidRPr="004463C2" w:rsidRDefault="00D019E1" w:rsidP="00D019E1">
      <w:pPr>
        <w:spacing w:after="0"/>
        <w:rPr>
          <w:sz w:val="24"/>
          <w:szCs w:val="24"/>
          <w:lang w:val="en"/>
        </w:rPr>
      </w:pPr>
    </w:p>
    <w:p w:rsidR="00D019E1" w:rsidRPr="00C12E95" w:rsidRDefault="00D019E1" w:rsidP="00D019E1">
      <w:pPr>
        <w:spacing w:after="0"/>
        <w:rPr>
          <w:b/>
          <w:bCs/>
          <w:sz w:val="24"/>
          <w:szCs w:val="24"/>
          <w:lang w:val="en"/>
        </w:rPr>
      </w:pPr>
      <w:r w:rsidRPr="00C12E95">
        <w:rPr>
          <w:b/>
          <w:bCs/>
          <w:sz w:val="24"/>
          <w:szCs w:val="24"/>
          <w:lang w:val="en"/>
        </w:rPr>
        <w:t>Smethwick Local Centre</w:t>
      </w:r>
    </w:p>
    <w:p w:rsidR="00D019E1" w:rsidRDefault="00D019E1" w:rsidP="00D019E1">
      <w:pPr>
        <w:spacing w:after="0"/>
        <w:rPr>
          <w:sz w:val="24"/>
          <w:szCs w:val="24"/>
          <w:lang w:val="en"/>
        </w:rPr>
      </w:pPr>
      <w:r w:rsidRPr="004463C2">
        <w:rPr>
          <w:sz w:val="24"/>
          <w:szCs w:val="24"/>
          <w:lang w:val="en"/>
        </w:rPr>
        <w:t>Ground Floor</w:t>
      </w:r>
      <w:r w:rsidRPr="004463C2">
        <w:rPr>
          <w:sz w:val="24"/>
          <w:szCs w:val="24"/>
          <w:lang w:val="en"/>
        </w:rPr>
        <w:br/>
        <w:t>Smethwick Council House</w:t>
      </w:r>
      <w:r w:rsidRPr="004463C2">
        <w:rPr>
          <w:sz w:val="24"/>
          <w:szCs w:val="24"/>
          <w:lang w:val="en"/>
        </w:rPr>
        <w:br/>
        <w:t>High Street</w:t>
      </w:r>
      <w:r w:rsidRPr="004463C2">
        <w:rPr>
          <w:sz w:val="24"/>
          <w:szCs w:val="24"/>
          <w:lang w:val="en"/>
        </w:rPr>
        <w:br/>
        <w:t>Smethwick</w:t>
      </w:r>
      <w:r w:rsidRPr="004463C2">
        <w:rPr>
          <w:sz w:val="24"/>
          <w:szCs w:val="24"/>
          <w:lang w:val="en"/>
        </w:rPr>
        <w:br/>
        <w:t>B66 3NT</w:t>
      </w:r>
    </w:p>
    <w:p w:rsidR="00D019E1" w:rsidRPr="004463C2" w:rsidRDefault="00D019E1" w:rsidP="00D019E1">
      <w:pPr>
        <w:spacing w:after="0"/>
        <w:rPr>
          <w:sz w:val="24"/>
          <w:szCs w:val="24"/>
          <w:lang w:val="en"/>
        </w:rPr>
      </w:pPr>
    </w:p>
    <w:p w:rsidR="00D019E1" w:rsidRPr="004463C2" w:rsidRDefault="00D019E1" w:rsidP="00D019E1">
      <w:pPr>
        <w:spacing w:after="0"/>
        <w:rPr>
          <w:sz w:val="24"/>
          <w:szCs w:val="24"/>
          <w:lang w:val="en"/>
        </w:rPr>
      </w:pPr>
      <w:r w:rsidRPr="004463C2">
        <w:rPr>
          <w:bCs/>
          <w:sz w:val="24"/>
          <w:szCs w:val="24"/>
          <w:lang w:val="en"/>
        </w:rPr>
        <w:t>Opening hours:</w:t>
      </w:r>
      <w:r>
        <w:rPr>
          <w:sz w:val="24"/>
          <w:szCs w:val="24"/>
          <w:lang w:val="en"/>
        </w:rPr>
        <w:t xml:space="preserve">  </w:t>
      </w:r>
      <w:r w:rsidRPr="004463C2">
        <w:rPr>
          <w:sz w:val="24"/>
          <w:szCs w:val="24"/>
          <w:lang w:val="en"/>
        </w:rPr>
        <w:t>Monday to Friday 9am-5pm</w:t>
      </w:r>
    </w:p>
    <w:p w:rsidR="00D019E1" w:rsidRDefault="00D019E1" w:rsidP="00D019E1">
      <w:pPr>
        <w:spacing w:after="0"/>
        <w:rPr>
          <w:sz w:val="24"/>
          <w:szCs w:val="24"/>
          <w:lang w:val="en"/>
        </w:rPr>
      </w:pPr>
      <w:r w:rsidRPr="004463C2">
        <w:rPr>
          <w:bCs/>
          <w:sz w:val="24"/>
          <w:szCs w:val="24"/>
          <w:lang w:val="en"/>
        </w:rPr>
        <w:t>Cashiers opening hours (for making payments):</w:t>
      </w:r>
      <w:r w:rsidRPr="004463C2">
        <w:rPr>
          <w:sz w:val="24"/>
          <w:szCs w:val="24"/>
          <w:lang w:val="en"/>
        </w:rPr>
        <w:t xml:space="preserve"> Monday to Friday: 10am to 2pm</w:t>
      </w:r>
    </w:p>
    <w:p w:rsidR="00D019E1" w:rsidRDefault="00D019E1" w:rsidP="00D019E1">
      <w:pPr>
        <w:spacing w:after="0"/>
        <w:rPr>
          <w:sz w:val="24"/>
          <w:szCs w:val="24"/>
          <w:lang w:val="en"/>
        </w:rPr>
      </w:pPr>
    </w:p>
    <w:p w:rsidR="00D019E1" w:rsidRDefault="00D019E1" w:rsidP="00D019E1">
      <w:pPr>
        <w:spacing w:after="0"/>
        <w:rPr>
          <w:sz w:val="24"/>
          <w:szCs w:val="24"/>
          <w:lang w:val="en"/>
        </w:rPr>
      </w:pPr>
    </w:p>
    <w:p w:rsidR="00D019E1" w:rsidRDefault="00D019E1" w:rsidP="00D019E1">
      <w:pPr>
        <w:spacing w:after="0"/>
        <w:rPr>
          <w:b/>
          <w:bCs/>
          <w:sz w:val="24"/>
          <w:szCs w:val="24"/>
          <w:lang w:val="en"/>
        </w:rPr>
      </w:pPr>
    </w:p>
    <w:p w:rsidR="00D019E1" w:rsidRPr="00C12E95" w:rsidRDefault="00D019E1" w:rsidP="00D019E1">
      <w:pPr>
        <w:spacing w:after="0"/>
        <w:rPr>
          <w:b/>
          <w:bCs/>
          <w:sz w:val="24"/>
          <w:szCs w:val="24"/>
          <w:lang w:val="en"/>
        </w:rPr>
      </w:pPr>
      <w:r w:rsidRPr="00C12E95">
        <w:rPr>
          <w:b/>
          <w:bCs/>
          <w:sz w:val="24"/>
          <w:szCs w:val="24"/>
          <w:lang w:val="en"/>
        </w:rPr>
        <w:t>Tipton Local Centre</w:t>
      </w:r>
    </w:p>
    <w:p w:rsidR="00D019E1" w:rsidRDefault="00D019E1" w:rsidP="00D019E1">
      <w:pPr>
        <w:spacing w:after="0"/>
        <w:rPr>
          <w:sz w:val="24"/>
          <w:szCs w:val="24"/>
          <w:lang w:val="en"/>
        </w:rPr>
      </w:pPr>
      <w:r w:rsidRPr="004463C2">
        <w:rPr>
          <w:sz w:val="24"/>
          <w:szCs w:val="24"/>
          <w:lang w:val="en"/>
        </w:rPr>
        <w:t>High Street</w:t>
      </w:r>
      <w:r w:rsidRPr="004463C2">
        <w:rPr>
          <w:sz w:val="24"/>
          <w:szCs w:val="24"/>
          <w:lang w:val="en"/>
        </w:rPr>
        <w:br/>
        <w:t>Princes End</w:t>
      </w:r>
      <w:r w:rsidRPr="004463C2">
        <w:rPr>
          <w:sz w:val="24"/>
          <w:szCs w:val="24"/>
          <w:lang w:val="en"/>
        </w:rPr>
        <w:br/>
        <w:t>Tipton</w:t>
      </w:r>
      <w:r w:rsidRPr="004463C2">
        <w:rPr>
          <w:sz w:val="24"/>
          <w:szCs w:val="24"/>
          <w:lang w:val="en"/>
        </w:rPr>
        <w:br/>
        <w:t>DY4 9JB</w:t>
      </w:r>
    </w:p>
    <w:p w:rsidR="00D019E1" w:rsidRPr="004463C2" w:rsidRDefault="00D019E1" w:rsidP="00D019E1">
      <w:pPr>
        <w:spacing w:after="0"/>
        <w:rPr>
          <w:sz w:val="24"/>
          <w:szCs w:val="24"/>
          <w:lang w:val="en"/>
        </w:rPr>
      </w:pPr>
    </w:p>
    <w:p w:rsidR="00D019E1" w:rsidRPr="004463C2" w:rsidRDefault="00D019E1" w:rsidP="00D019E1">
      <w:pPr>
        <w:spacing w:after="0"/>
        <w:rPr>
          <w:sz w:val="24"/>
          <w:szCs w:val="24"/>
          <w:lang w:val="en"/>
        </w:rPr>
      </w:pPr>
      <w:r w:rsidRPr="004463C2">
        <w:rPr>
          <w:bCs/>
          <w:sz w:val="24"/>
          <w:szCs w:val="24"/>
          <w:lang w:val="en"/>
        </w:rPr>
        <w:t>Opening hours:</w:t>
      </w:r>
      <w:r>
        <w:rPr>
          <w:sz w:val="24"/>
          <w:szCs w:val="24"/>
          <w:lang w:val="en"/>
        </w:rPr>
        <w:t xml:space="preserve">  </w:t>
      </w:r>
      <w:r w:rsidRPr="004463C2">
        <w:rPr>
          <w:sz w:val="24"/>
          <w:szCs w:val="24"/>
          <w:lang w:val="en"/>
        </w:rPr>
        <w:t>Monday to Friday 9am-5pm.</w:t>
      </w:r>
    </w:p>
    <w:p w:rsidR="00D019E1" w:rsidRDefault="00D019E1" w:rsidP="00D019E1">
      <w:pPr>
        <w:spacing w:after="0"/>
        <w:rPr>
          <w:bCs/>
          <w:sz w:val="24"/>
          <w:szCs w:val="24"/>
          <w:lang w:val="en"/>
        </w:rPr>
      </w:pPr>
      <w:r w:rsidRPr="004463C2">
        <w:rPr>
          <w:bCs/>
          <w:sz w:val="24"/>
          <w:szCs w:val="24"/>
          <w:lang w:val="en"/>
        </w:rPr>
        <w:t>Please note: this office no longer has a cash office facility.</w:t>
      </w:r>
    </w:p>
    <w:p w:rsidR="00D019E1" w:rsidRDefault="00D019E1" w:rsidP="00D019E1">
      <w:pPr>
        <w:spacing w:after="0"/>
        <w:rPr>
          <w:bCs/>
          <w:sz w:val="24"/>
          <w:szCs w:val="24"/>
          <w:lang w:val="en"/>
        </w:rPr>
      </w:pPr>
    </w:p>
    <w:p w:rsidR="00D019E1" w:rsidRPr="004463C2" w:rsidRDefault="00D019E1" w:rsidP="00D019E1">
      <w:pPr>
        <w:spacing w:after="0"/>
        <w:rPr>
          <w:sz w:val="24"/>
          <w:szCs w:val="24"/>
          <w:lang w:val="en"/>
        </w:rPr>
      </w:pPr>
    </w:p>
    <w:p w:rsidR="00D019E1" w:rsidRPr="00C12E95" w:rsidRDefault="00D019E1" w:rsidP="00D019E1">
      <w:pPr>
        <w:spacing w:after="0"/>
        <w:rPr>
          <w:b/>
          <w:bCs/>
          <w:sz w:val="24"/>
          <w:szCs w:val="24"/>
          <w:lang w:val="en"/>
        </w:rPr>
      </w:pPr>
      <w:r w:rsidRPr="00C12E95">
        <w:rPr>
          <w:b/>
          <w:bCs/>
          <w:sz w:val="24"/>
          <w:szCs w:val="24"/>
          <w:lang w:val="en"/>
        </w:rPr>
        <w:t>Wednesbury Local Centre</w:t>
      </w:r>
    </w:p>
    <w:p w:rsidR="00D019E1" w:rsidRDefault="00D019E1" w:rsidP="00D019E1">
      <w:pPr>
        <w:spacing w:after="0"/>
        <w:rPr>
          <w:sz w:val="24"/>
          <w:szCs w:val="24"/>
          <w:lang w:val="en"/>
        </w:rPr>
      </w:pPr>
      <w:r w:rsidRPr="004463C2">
        <w:rPr>
          <w:sz w:val="24"/>
          <w:szCs w:val="24"/>
          <w:lang w:val="en"/>
        </w:rPr>
        <w:t>Ground Floor</w:t>
      </w:r>
      <w:r w:rsidRPr="004463C2">
        <w:rPr>
          <w:sz w:val="24"/>
          <w:szCs w:val="24"/>
          <w:lang w:val="en"/>
        </w:rPr>
        <w:br/>
        <w:t>Wednesbury Town Hall</w:t>
      </w:r>
      <w:r w:rsidRPr="004463C2">
        <w:rPr>
          <w:sz w:val="24"/>
          <w:szCs w:val="24"/>
          <w:lang w:val="en"/>
        </w:rPr>
        <w:br/>
        <w:t>Holyhead Road</w:t>
      </w:r>
      <w:r w:rsidRPr="004463C2">
        <w:rPr>
          <w:sz w:val="24"/>
          <w:szCs w:val="24"/>
          <w:lang w:val="en"/>
        </w:rPr>
        <w:br/>
        <w:t>Wednesbury</w:t>
      </w:r>
      <w:r w:rsidRPr="004463C2">
        <w:rPr>
          <w:sz w:val="24"/>
          <w:szCs w:val="24"/>
          <w:lang w:val="en"/>
        </w:rPr>
        <w:br/>
        <w:t>WS10 7DF</w:t>
      </w:r>
    </w:p>
    <w:p w:rsidR="00D019E1" w:rsidRPr="004463C2" w:rsidRDefault="00D019E1" w:rsidP="00D019E1">
      <w:pPr>
        <w:spacing w:after="0"/>
        <w:rPr>
          <w:sz w:val="24"/>
          <w:szCs w:val="24"/>
          <w:lang w:val="en"/>
        </w:rPr>
      </w:pPr>
    </w:p>
    <w:p w:rsidR="00D019E1" w:rsidRPr="004463C2" w:rsidRDefault="00D019E1" w:rsidP="00D019E1">
      <w:pPr>
        <w:spacing w:after="0"/>
        <w:rPr>
          <w:sz w:val="24"/>
          <w:szCs w:val="24"/>
          <w:lang w:val="en"/>
        </w:rPr>
      </w:pPr>
      <w:r w:rsidRPr="004463C2">
        <w:rPr>
          <w:sz w:val="24"/>
          <w:szCs w:val="24"/>
          <w:lang w:val="en"/>
        </w:rPr>
        <w:t>Covers Wednesbury, Leabrook, Golf Links, Woods Mesty and Friar Park.</w:t>
      </w:r>
    </w:p>
    <w:p w:rsidR="00D019E1" w:rsidRDefault="00D019E1" w:rsidP="00D019E1">
      <w:pPr>
        <w:spacing w:after="0"/>
        <w:rPr>
          <w:sz w:val="24"/>
          <w:szCs w:val="24"/>
          <w:lang w:val="en"/>
        </w:rPr>
      </w:pPr>
      <w:r w:rsidRPr="004463C2">
        <w:rPr>
          <w:bCs/>
          <w:sz w:val="24"/>
          <w:szCs w:val="24"/>
          <w:lang w:val="en"/>
        </w:rPr>
        <w:t>Opening hours:</w:t>
      </w:r>
      <w:r>
        <w:rPr>
          <w:sz w:val="24"/>
          <w:szCs w:val="24"/>
          <w:lang w:val="en"/>
        </w:rPr>
        <w:t xml:space="preserve">  </w:t>
      </w:r>
      <w:r w:rsidRPr="004463C2">
        <w:rPr>
          <w:sz w:val="24"/>
          <w:szCs w:val="24"/>
          <w:lang w:val="en"/>
        </w:rPr>
        <w:t>Monday to Friday 9am-5pm.</w:t>
      </w:r>
    </w:p>
    <w:p w:rsidR="00D019E1" w:rsidRDefault="00D019E1" w:rsidP="00D019E1">
      <w:pPr>
        <w:spacing w:after="0"/>
        <w:rPr>
          <w:sz w:val="24"/>
          <w:szCs w:val="24"/>
          <w:lang w:val="en"/>
        </w:rPr>
      </w:pPr>
      <w:r w:rsidRPr="004463C2">
        <w:rPr>
          <w:bCs/>
          <w:sz w:val="24"/>
          <w:szCs w:val="24"/>
          <w:lang w:val="en"/>
        </w:rPr>
        <w:t>Cashiers opening hours (for making payments):</w:t>
      </w:r>
      <w:r w:rsidRPr="004463C2">
        <w:rPr>
          <w:sz w:val="24"/>
          <w:szCs w:val="24"/>
          <w:lang w:val="en"/>
        </w:rPr>
        <w:t xml:space="preserve"> Monday to Friday 9am-4.30pm.</w:t>
      </w:r>
    </w:p>
    <w:p w:rsidR="00D019E1" w:rsidRDefault="00D019E1" w:rsidP="00D019E1">
      <w:pPr>
        <w:spacing w:after="0"/>
        <w:rPr>
          <w:sz w:val="24"/>
          <w:szCs w:val="24"/>
          <w:lang w:val="en"/>
        </w:rPr>
      </w:pPr>
    </w:p>
    <w:p w:rsidR="00D019E1" w:rsidRPr="004463C2" w:rsidRDefault="00D019E1" w:rsidP="00D019E1">
      <w:pPr>
        <w:spacing w:after="0"/>
        <w:rPr>
          <w:sz w:val="24"/>
          <w:szCs w:val="24"/>
          <w:lang w:val="en"/>
        </w:rPr>
      </w:pPr>
    </w:p>
    <w:p w:rsidR="00B66C2C" w:rsidRDefault="00B66C2C" w:rsidP="00D019E1">
      <w:pPr>
        <w:spacing w:after="0"/>
        <w:rPr>
          <w:b/>
          <w:bCs/>
          <w:sz w:val="24"/>
          <w:szCs w:val="24"/>
          <w:lang w:val="en"/>
        </w:rPr>
      </w:pPr>
    </w:p>
    <w:p w:rsidR="00D019E1" w:rsidRPr="00C12E95" w:rsidRDefault="00D019E1" w:rsidP="00D019E1">
      <w:pPr>
        <w:spacing w:after="0"/>
        <w:rPr>
          <w:b/>
          <w:bCs/>
          <w:sz w:val="24"/>
          <w:szCs w:val="24"/>
          <w:lang w:val="en"/>
        </w:rPr>
      </w:pPr>
      <w:r w:rsidRPr="00C12E95">
        <w:rPr>
          <w:b/>
          <w:bCs/>
          <w:sz w:val="24"/>
          <w:szCs w:val="24"/>
          <w:lang w:val="en"/>
        </w:rPr>
        <w:t>West Bromwich Local Centre</w:t>
      </w:r>
    </w:p>
    <w:p w:rsidR="00D019E1" w:rsidRDefault="00D019E1" w:rsidP="00D019E1">
      <w:pPr>
        <w:spacing w:after="0"/>
        <w:rPr>
          <w:sz w:val="24"/>
          <w:szCs w:val="24"/>
          <w:lang w:val="en"/>
        </w:rPr>
      </w:pPr>
      <w:r w:rsidRPr="004463C2">
        <w:rPr>
          <w:sz w:val="24"/>
          <w:szCs w:val="24"/>
          <w:lang w:val="en"/>
        </w:rPr>
        <w:t>Court House</w:t>
      </w:r>
      <w:r w:rsidRPr="004463C2">
        <w:rPr>
          <w:sz w:val="24"/>
          <w:szCs w:val="24"/>
          <w:lang w:val="en"/>
        </w:rPr>
        <w:br/>
        <w:t>High Street</w:t>
      </w:r>
      <w:r w:rsidRPr="004463C2">
        <w:rPr>
          <w:sz w:val="24"/>
          <w:szCs w:val="24"/>
          <w:lang w:val="en"/>
        </w:rPr>
        <w:br/>
        <w:t>West Bromwich</w:t>
      </w:r>
      <w:r w:rsidRPr="004463C2">
        <w:rPr>
          <w:sz w:val="24"/>
          <w:szCs w:val="24"/>
          <w:lang w:val="en"/>
        </w:rPr>
        <w:br/>
        <w:t>B70 8LU</w:t>
      </w:r>
    </w:p>
    <w:p w:rsidR="00D019E1" w:rsidRPr="004463C2" w:rsidRDefault="00D019E1" w:rsidP="00D019E1">
      <w:pPr>
        <w:spacing w:after="0"/>
        <w:rPr>
          <w:sz w:val="24"/>
          <w:szCs w:val="24"/>
          <w:lang w:val="en"/>
        </w:rPr>
      </w:pPr>
    </w:p>
    <w:p w:rsidR="00D019E1" w:rsidRPr="004463C2" w:rsidRDefault="00D019E1" w:rsidP="00D019E1">
      <w:pPr>
        <w:spacing w:after="0"/>
        <w:rPr>
          <w:sz w:val="24"/>
          <w:szCs w:val="24"/>
          <w:lang w:val="en"/>
        </w:rPr>
      </w:pPr>
      <w:r w:rsidRPr="004463C2">
        <w:rPr>
          <w:sz w:val="24"/>
          <w:szCs w:val="24"/>
          <w:lang w:val="en"/>
        </w:rPr>
        <w:t>Covers West Bromwich, Greets Green, Tantany, Black Lake, Stone Cross, Yew Tree, Great Barr and Hamstead.</w:t>
      </w:r>
    </w:p>
    <w:p w:rsidR="00D019E1" w:rsidRPr="004463C2" w:rsidRDefault="00D019E1" w:rsidP="00D019E1">
      <w:pPr>
        <w:spacing w:after="0"/>
        <w:rPr>
          <w:sz w:val="24"/>
          <w:szCs w:val="24"/>
          <w:lang w:val="en"/>
        </w:rPr>
      </w:pPr>
      <w:r w:rsidRPr="004463C2">
        <w:rPr>
          <w:bCs/>
          <w:sz w:val="24"/>
          <w:szCs w:val="24"/>
          <w:lang w:val="en"/>
        </w:rPr>
        <w:t>Opening hours:</w:t>
      </w:r>
      <w:r>
        <w:rPr>
          <w:sz w:val="24"/>
          <w:szCs w:val="24"/>
          <w:lang w:val="en"/>
        </w:rPr>
        <w:t xml:space="preserve">  </w:t>
      </w:r>
      <w:r w:rsidRPr="004463C2">
        <w:rPr>
          <w:sz w:val="24"/>
          <w:szCs w:val="24"/>
          <w:lang w:val="en"/>
        </w:rPr>
        <w:t>Monday to Friday 9am-5pm.</w:t>
      </w:r>
    </w:p>
    <w:p w:rsidR="00D019E1" w:rsidRPr="004463C2" w:rsidRDefault="00D019E1" w:rsidP="00D019E1">
      <w:pPr>
        <w:spacing w:after="0"/>
        <w:rPr>
          <w:sz w:val="24"/>
          <w:szCs w:val="24"/>
          <w:lang w:val="en"/>
        </w:rPr>
      </w:pPr>
      <w:r w:rsidRPr="004463C2">
        <w:rPr>
          <w:bCs/>
          <w:sz w:val="24"/>
          <w:szCs w:val="24"/>
          <w:lang w:val="en"/>
        </w:rPr>
        <w:t>Please note: this office no longer has a cash office facility.</w:t>
      </w:r>
    </w:p>
    <w:p w:rsidR="00D019E1" w:rsidRDefault="00D019E1" w:rsidP="00D019E1">
      <w:pPr>
        <w:spacing w:after="0"/>
        <w:rPr>
          <w:rStyle w:val="Hyperlink"/>
          <w:sz w:val="24"/>
          <w:szCs w:val="24"/>
          <w:lang w:val="en"/>
        </w:rPr>
      </w:pPr>
      <w:r w:rsidRPr="004463C2">
        <w:rPr>
          <w:sz w:val="24"/>
          <w:szCs w:val="24"/>
          <w:lang w:val="en"/>
        </w:rPr>
        <w:t xml:space="preserve">Contact us at: </w:t>
      </w:r>
      <w:hyperlink r:id="rId12" w:history="1">
        <w:r w:rsidRPr="00846F9E">
          <w:rPr>
            <w:rStyle w:val="Hyperlink"/>
            <w:sz w:val="24"/>
            <w:szCs w:val="24"/>
            <w:lang w:val="en"/>
          </w:rPr>
          <w:t>lwp_operations@sandwell.gov.uk</w:t>
        </w:r>
      </w:hyperlink>
    </w:p>
    <w:p w:rsidR="00D019E1" w:rsidRPr="004463C2" w:rsidRDefault="00D019E1" w:rsidP="00D019E1">
      <w:pPr>
        <w:spacing w:after="0"/>
        <w:rPr>
          <w:sz w:val="24"/>
          <w:szCs w:val="24"/>
          <w:lang w:val="en"/>
        </w:rPr>
      </w:pPr>
    </w:p>
    <w:p w:rsidR="00D019E1" w:rsidRDefault="00D019E1" w:rsidP="00D019E1">
      <w:pPr>
        <w:spacing w:after="0"/>
        <w:rPr>
          <w:sz w:val="24"/>
          <w:szCs w:val="24"/>
        </w:rPr>
      </w:pPr>
      <w:r w:rsidRPr="004463C2">
        <w:rPr>
          <w:sz w:val="24"/>
          <w:szCs w:val="24"/>
        </w:rPr>
        <w:t>For further information about Sandw</w:t>
      </w:r>
      <w:r>
        <w:rPr>
          <w:sz w:val="24"/>
          <w:szCs w:val="24"/>
        </w:rPr>
        <w:t>ell Councils LWP policy visit:</w:t>
      </w:r>
    </w:p>
    <w:p w:rsidR="00D019E1" w:rsidRDefault="00D019E1" w:rsidP="00D019E1">
      <w:pPr>
        <w:spacing w:after="0"/>
        <w:rPr>
          <w:sz w:val="24"/>
          <w:szCs w:val="24"/>
        </w:rPr>
      </w:pPr>
    </w:p>
    <w:p w:rsidR="00D019E1" w:rsidRPr="00EF4B86" w:rsidRDefault="00F932A3" w:rsidP="00D019E1">
      <w:pPr>
        <w:spacing w:after="0"/>
        <w:rPr>
          <w:sz w:val="32"/>
          <w:szCs w:val="32"/>
        </w:rPr>
      </w:pPr>
      <w:hyperlink r:id="rId13" w:history="1">
        <w:r w:rsidR="00D019E1" w:rsidRPr="00EF4B86">
          <w:rPr>
            <w:rStyle w:val="Hyperlink"/>
            <w:sz w:val="32"/>
            <w:szCs w:val="32"/>
          </w:rPr>
          <w:t>www.sandwell.gov.uk/info/200145/benefits_and_grants/2576/local_welfare_provision</w:t>
        </w:r>
      </w:hyperlink>
    </w:p>
    <w:p w:rsidR="00D019E1" w:rsidRPr="004463C2" w:rsidRDefault="00D019E1" w:rsidP="00D019E1">
      <w:pPr>
        <w:spacing w:after="0"/>
        <w:rPr>
          <w:sz w:val="24"/>
          <w:szCs w:val="24"/>
        </w:rPr>
      </w:pPr>
    </w:p>
    <w:p w:rsidR="00D019E1" w:rsidRDefault="00D019E1" w:rsidP="00D019E1">
      <w:pPr>
        <w:jc w:val="both"/>
        <w:rPr>
          <w:b/>
          <w:sz w:val="24"/>
          <w:szCs w:val="24"/>
        </w:rPr>
      </w:pPr>
    </w:p>
    <w:p w:rsidR="00D019E1" w:rsidRDefault="00D019E1" w:rsidP="00D019E1">
      <w:pPr>
        <w:jc w:val="both"/>
        <w:rPr>
          <w:b/>
          <w:sz w:val="24"/>
          <w:szCs w:val="24"/>
        </w:rPr>
      </w:pPr>
    </w:p>
    <w:p w:rsidR="00D019E1" w:rsidRDefault="00D019E1" w:rsidP="00D019E1">
      <w:pPr>
        <w:spacing w:after="0"/>
        <w:rPr>
          <w:b/>
          <w:bCs/>
          <w:sz w:val="24"/>
          <w:szCs w:val="24"/>
          <w:lang w:val="en"/>
        </w:rPr>
      </w:pPr>
      <w:r w:rsidRPr="004463C2">
        <w:rPr>
          <w:b/>
          <w:bCs/>
          <w:sz w:val="24"/>
          <w:szCs w:val="24"/>
          <w:lang w:val="en"/>
        </w:rPr>
        <w:t>Housing Service Centres</w:t>
      </w:r>
      <w:r>
        <w:rPr>
          <w:b/>
          <w:bCs/>
          <w:sz w:val="24"/>
          <w:szCs w:val="24"/>
          <w:lang w:val="en"/>
        </w:rPr>
        <w:t xml:space="preserve"> in Dudley</w:t>
      </w:r>
    </w:p>
    <w:p w:rsidR="00D019E1" w:rsidRPr="004463C2" w:rsidRDefault="00D019E1" w:rsidP="00D019E1">
      <w:pPr>
        <w:spacing w:after="0"/>
        <w:rPr>
          <w:b/>
          <w:bCs/>
          <w:sz w:val="24"/>
          <w:szCs w:val="24"/>
          <w:lang w:val="en"/>
        </w:rPr>
      </w:pPr>
    </w:p>
    <w:p w:rsidR="00D019E1" w:rsidRDefault="00D019E1" w:rsidP="00D019E1">
      <w:pPr>
        <w:spacing w:after="0"/>
        <w:rPr>
          <w:bCs/>
          <w:sz w:val="24"/>
          <w:szCs w:val="24"/>
          <w:lang w:val="en"/>
        </w:rPr>
      </w:pPr>
      <w:r>
        <w:rPr>
          <w:sz w:val="24"/>
          <w:szCs w:val="24"/>
          <w:lang w:val="en"/>
        </w:rPr>
        <w:t xml:space="preserve">For local help with housing issues you can </w:t>
      </w:r>
      <w:r>
        <w:rPr>
          <w:bCs/>
          <w:sz w:val="24"/>
          <w:szCs w:val="24"/>
          <w:lang w:val="en"/>
        </w:rPr>
        <w:t>call:</w:t>
      </w:r>
    </w:p>
    <w:p w:rsidR="00D019E1" w:rsidRDefault="00D019E1" w:rsidP="00D019E1">
      <w:pPr>
        <w:spacing w:after="0"/>
        <w:rPr>
          <w:rStyle w:val="Hyperlink"/>
          <w:sz w:val="32"/>
          <w:szCs w:val="32"/>
          <w:lang w:val="en"/>
        </w:rPr>
      </w:pPr>
      <w:bookmarkStart w:id="1" w:name="_GoBack"/>
      <w:bookmarkEnd w:id="1"/>
    </w:p>
    <w:p w:rsidR="00D019E1" w:rsidRPr="00E81CB4" w:rsidRDefault="00D019E1" w:rsidP="00B66C2C">
      <w:pPr>
        <w:spacing w:after="0"/>
        <w:rPr>
          <w:color w:val="660066"/>
          <w:sz w:val="32"/>
          <w:szCs w:val="32"/>
          <w:lang w:val="en"/>
        </w:rPr>
      </w:pPr>
      <w:r w:rsidRPr="00E81CB4">
        <w:rPr>
          <w:color w:val="660066"/>
          <w:sz w:val="32"/>
          <w:szCs w:val="32"/>
        </w:rPr>
        <w:t>0300 555 2345</w:t>
      </w:r>
    </w:p>
    <w:p w:rsidR="00B66C2C" w:rsidRDefault="00B66C2C" w:rsidP="00D019E1">
      <w:pPr>
        <w:jc w:val="both"/>
        <w:rPr>
          <w:sz w:val="24"/>
          <w:szCs w:val="24"/>
        </w:rPr>
      </w:pPr>
    </w:p>
    <w:p w:rsidR="00D019E1" w:rsidRPr="003F771A" w:rsidRDefault="00D019E1" w:rsidP="00D019E1">
      <w:pPr>
        <w:jc w:val="both"/>
        <w:rPr>
          <w:sz w:val="24"/>
          <w:szCs w:val="24"/>
        </w:rPr>
      </w:pPr>
      <w:r w:rsidRPr="003F771A">
        <w:rPr>
          <w:sz w:val="24"/>
          <w:szCs w:val="24"/>
        </w:rPr>
        <w:t xml:space="preserve">Or visit – </w:t>
      </w:r>
    </w:p>
    <w:p w:rsidR="00D019E1" w:rsidRPr="003F771A" w:rsidRDefault="00D019E1" w:rsidP="00D019E1">
      <w:pPr>
        <w:jc w:val="both"/>
        <w:rPr>
          <w:b/>
          <w:sz w:val="24"/>
          <w:szCs w:val="24"/>
        </w:rPr>
      </w:pPr>
    </w:p>
    <w:p w:rsidR="00D019E1" w:rsidRPr="003F771A" w:rsidRDefault="00D019E1" w:rsidP="00D019E1">
      <w:pPr>
        <w:spacing w:after="0"/>
        <w:jc w:val="both"/>
        <w:rPr>
          <w:rFonts w:cs="Arial"/>
          <w:b/>
          <w:sz w:val="24"/>
          <w:szCs w:val="24"/>
        </w:rPr>
      </w:pPr>
      <w:r w:rsidRPr="003F771A">
        <w:rPr>
          <w:rFonts w:cs="Arial"/>
          <w:b/>
          <w:sz w:val="24"/>
          <w:szCs w:val="24"/>
        </w:rPr>
        <w:t>Dudley Council Housing Services</w:t>
      </w:r>
    </w:p>
    <w:p w:rsidR="00D019E1" w:rsidRPr="003F771A" w:rsidRDefault="00D019E1" w:rsidP="00D019E1">
      <w:pPr>
        <w:spacing w:after="0"/>
        <w:jc w:val="both"/>
        <w:rPr>
          <w:sz w:val="24"/>
          <w:szCs w:val="24"/>
        </w:rPr>
      </w:pPr>
      <w:r w:rsidRPr="003F771A">
        <w:rPr>
          <w:sz w:val="24"/>
          <w:szCs w:val="24"/>
        </w:rPr>
        <w:t xml:space="preserve">Harbour Buildings Waterfront West, </w:t>
      </w:r>
    </w:p>
    <w:p w:rsidR="00D019E1" w:rsidRPr="003F771A" w:rsidRDefault="00D019E1" w:rsidP="00D019E1">
      <w:pPr>
        <w:spacing w:after="0"/>
        <w:jc w:val="both"/>
        <w:rPr>
          <w:sz w:val="24"/>
          <w:szCs w:val="24"/>
        </w:rPr>
      </w:pPr>
      <w:r w:rsidRPr="003F771A">
        <w:rPr>
          <w:sz w:val="24"/>
          <w:szCs w:val="24"/>
        </w:rPr>
        <w:t xml:space="preserve">Dudley Rd, </w:t>
      </w:r>
    </w:p>
    <w:p w:rsidR="00D019E1" w:rsidRPr="003F771A" w:rsidRDefault="00D019E1" w:rsidP="00D019E1">
      <w:pPr>
        <w:spacing w:after="0"/>
        <w:jc w:val="both"/>
        <w:rPr>
          <w:sz w:val="24"/>
          <w:szCs w:val="24"/>
        </w:rPr>
      </w:pPr>
      <w:r w:rsidRPr="003F771A">
        <w:rPr>
          <w:sz w:val="24"/>
          <w:szCs w:val="24"/>
        </w:rPr>
        <w:t xml:space="preserve">Brierley Hill </w:t>
      </w:r>
    </w:p>
    <w:p w:rsidR="00D019E1" w:rsidRPr="003F771A" w:rsidRDefault="00D019E1" w:rsidP="00D019E1">
      <w:pPr>
        <w:spacing w:after="0"/>
        <w:jc w:val="both"/>
        <w:rPr>
          <w:sz w:val="24"/>
          <w:szCs w:val="24"/>
        </w:rPr>
      </w:pPr>
      <w:r w:rsidRPr="003F771A">
        <w:rPr>
          <w:sz w:val="24"/>
          <w:szCs w:val="24"/>
        </w:rPr>
        <w:t>DY5 1LN</w:t>
      </w:r>
    </w:p>
    <w:p w:rsidR="00B316A9" w:rsidRPr="00B316A9" w:rsidRDefault="00B316A9" w:rsidP="00B316A9"/>
    <w:sectPr w:rsidR="00B316A9" w:rsidRPr="00B316A9" w:rsidSect="00F42143">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A3" w:rsidRDefault="00F932A3" w:rsidP="0071705E">
      <w:pPr>
        <w:spacing w:after="0" w:line="240" w:lineRule="auto"/>
      </w:pPr>
      <w:r>
        <w:separator/>
      </w:r>
    </w:p>
  </w:endnote>
  <w:endnote w:type="continuationSeparator" w:id="0">
    <w:p w:rsidR="00F932A3" w:rsidRDefault="00F932A3"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A3" w:rsidRDefault="00F932A3" w:rsidP="0071705E">
      <w:pPr>
        <w:spacing w:after="0" w:line="240" w:lineRule="auto"/>
      </w:pPr>
      <w:r>
        <w:separator/>
      </w:r>
    </w:p>
  </w:footnote>
  <w:footnote w:type="continuationSeparator" w:id="0">
    <w:p w:rsidR="00F932A3" w:rsidRDefault="00F932A3"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B66C2C">
    <w:pPr>
      <w:pStyle w:val="Header"/>
    </w:pPr>
    <w:r w:rsidRPr="00B66C2C">
      <w:rPr>
        <w:noProof/>
        <w:highlight w:val="yellow"/>
        <w:lang w:eastAsia="en-GB"/>
      </w:rPr>
      <w:drawing>
        <wp:anchor distT="0" distB="0" distL="114300" distR="114300" simplePos="0" relativeHeight="251660288" behindDoc="1" locked="0" layoutInCell="1" allowOverlap="1" wp14:anchorId="7F8E443E" wp14:editId="0FDCE939">
          <wp:simplePos x="0" y="0"/>
          <wp:positionH relativeFrom="margin">
            <wp:posOffset>4375150</wp:posOffset>
          </wp:positionH>
          <wp:positionV relativeFrom="topMargin">
            <wp:posOffset>342265</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C2C">
      <w:rPr>
        <w:noProof/>
        <w:highlight w:val="yellow"/>
        <w:lang w:eastAsia="en-GB"/>
      </w:rPr>
      <w:drawing>
        <wp:anchor distT="0" distB="0" distL="114300" distR="114300" simplePos="0" relativeHeight="251659264" behindDoc="1" locked="0" layoutInCell="1" allowOverlap="1" wp14:anchorId="78643FEF" wp14:editId="38F5A14C">
          <wp:simplePos x="0" y="0"/>
          <wp:positionH relativeFrom="column">
            <wp:posOffset>2458</wp:posOffset>
          </wp:positionH>
          <wp:positionV relativeFrom="paragraph">
            <wp:posOffset>-127828</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9E"/>
    <w:multiLevelType w:val="hybridMultilevel"/>
    <w:tmpl w:val="90860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03C"/>
    <w:multiLevelType w:val="hybridMultilevel"/>
    <w:tmpl w:val="08B08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616DF"/>
    <w:multiLevelType w:val="hybridMultilevel"/>
    <w:tmpl w:val="3B9A0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2424"/>
    <w:multiLevelType w:val="hybridMultilevel"/>
    <w:tmpl w:val="53764F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029A"/>
    <w:multiLevelType w:val="hybridMultilevel"/>
    <w:tmpl w:val="F612B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23ED3"/>
    <w:multiLevelType w:val="hybridMultilevel"/>
    <w:tmpl w:val="E31415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D1DCA"/>
    <w:multiLevelType w:val="hybridMultilevel"/>
    <w:tmpl w:val="EA36B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441CF"/>
    <w:multiLevelType w:val="hybridMultilevel"/>
    <w:tmpl w:val="D24C6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03F0C"/>
    <w:multiLevelType w:val="hybridMultilevel"/>
    <w:tmpl w:val="E6609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2C23"/>
    <w:multiLevelType w:val="hybridMultilevel"/>
    <w:tmpl w:val="0C10FC0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53B8A"/>
    <w:multiLevelType w:val="hybridMultilevel"/>
    <w:tmpl w:val="816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37273"/>
    <w:multiLevelType w:val="hybridMultilevel"/>
    <w:tmpl w:val="02803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B3546"/>
    <w:multiLevelType w:val="hybridMultilevel"/>
    <w:tmpl w:val="F9364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77894"/>
    <w:multiLevelType w:val="hybridMultilevel"/>
    <w:tmpl w:val="1772D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74CC"/>
    <w:multiLevelType w:val="hybridMultilevel"/>
    <w:tmpl w:val="0FBE5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5080B"/>
    <w:multiLevelType w:val="hybridMultilevel"/>
    <w:tmpl w:val="C13E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D4B29"/>
    <w:multiLevelType w:val="hybridMultilevel"/>
    <w:tmpl w:val="76CC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D4803"/>
    <w:multiLevelType w:val="hybridMultilevel"/>
    <w:tmpl w:val="D918E6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80BA0"/>
    <w:multiLevelType w:val="hybridMultilevel"/>
    <w:tmpl w:val="5A529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D35C78"/>
    <w:multiLevelType w:val="hybridMultilevel"/>
    <w:tmpl w:val="3EE2E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F6F42"/>
    <w:multiLevelType w:val="hybridMultilevel"/>
    <w:tmpl w:val="2572CE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17206"/>
    <w:multiLevelType w:val="hybridMultilevel"/>
    <w:tmpl w:val="2116C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323FB"/>
    <w:multiLevelType w:val="hybridMultilevel"/>
    <w:tmpl w:val="3A7290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8667E"/>
    <w:multiLevelType w:val="hybridMultilevel"/>
    <w:tmpl w:val="7E68E7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65522"/>
    <w:multiLevelType w:val="hybridMultilevel"/>
    <w:tmpl w:val="912E1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2295B"/>
    <w:multiLevelType w:val="hybridMultilevel"/>
    <w:tmpl w:val="8CB0AC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938B6"/>
    <w:multiLevelType w:val="hybridMultilevel"/>
    <w:tmpl w:val="B92AFE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47CC2"/>
    <w:multiLevelType w:val="hybridMultilevel"/>
    <w:tmpl w:val="F7E82E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32D0C"/>
    <w:multiLevelType w:val="hybridMultilevel"/>
    <w:tmpl w:val="B8341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13EDA"/>
    <w:multiLevelType w:val="hybridMultilevel"/>
    <w:tmpl w:val="DAD4A3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A381D"/>
    <w:multiLevelType w:val="hybridMultilevel"/>
    <w:tmpl w:val="F342DD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AE7DA4"/>
    <w:multiLevelType w:val="hybridMultilevel"/>
    <w:tmpl w:val="7E0024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B0A69"/>
    <w:multiLevelType w:val="hybridMultilevel"/>
    <w:tmpl w:val="12F6D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261DF"/>
    <w:multiLevelType w:val="hybridMultilevel"/>
    <w:tmpl w:val="017C71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B581A"/>
    <w:multiLevelType w:val="hybridMultilevel"/>
    <w:tmpl w:val="64684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3"/>
  </w:num>
  <w:num w:numId="4">
    <w:abstractNumId w:val="10"/>
  </w:num>
  <w:num w:numId="5">
    <w:abstractNumId w:val="24"/>
  </w:num>
  <w:num w:numId="6">
    <w:abstractNumId w:val="15"/>
  </w:num>
  <w:num w:numId="7">
    <w:abstractNumId w:val="16"/>
  </w:num>
  <w:num w:numId="8">
    <w:abstractNumId w:val="6"/>
  </w:num>
  <w:num w:numId="9">
    <w:abstractNumId w:val="31"/>
  </w:num>
  <w:num w:numId="10">
    <w:abstractNumId w:val="4"/>
  </w:num>
  <w:num w:numId="11">
    <w:abstractNumId w:val="0"/>
  </w:num>
  <w:num w:numId="12">
    <w:abstractNumId w:val="12"/>
  </w:num>
  <w:num w:numId="13">
    <w:abstractNumId w:val="2"/>
  </w:num>
  <w:num w:numId="14">
    <w:abstractNumId w:val="14"/>
  </w:num>
  <w:num w:numId="15">
    <w:abstractNumId w:val="22"/>
  </w:num>
  <w:num w:numId="16">
    <w:abstractNumId w:val="29"/>
  </w:num>
  <w:num w:numId="17">
    <w:abstractNumId w:val="8"/>
  </w:num>
  <w:num w:numId="18">
    <w:abstractNumId w:val="17"/>
  </w:num>
  <w:num w:numId="19">
    <w:abstractNumId w:val="34"/>
  </w:num>
  <w:num w:numId="20">
    <w:abstractNumId w:val="21"/>
  </w:num>
  <w:num w:numId="21">
    <w:abstractNumId w:val="19"/>
  </w:num>
  <w:num w:numId="22">
    <w:abstractNumId w:val="27"/>
  </w:num>
  <w:num w:numId="23">
    <w:abstractNumId w:val="25"/>
  </w:num>
  <w:num w:numId="24">
    <w:abstractNumId w:val="1"/>
  </w:num>
  <w:num w:numId="25">
    <w:abstractNumId w:val="20"/>
  </w:num>
  <w:num w:numId="26">
    <w:abstractNumId w:val="13"/>
  </w:num>
  <w:num w:numId="27">
    <w:abstractNumId w:val="3"/>
  </w:num>
  <w:num w:numId="28">
    <w:abstractNumId w:val="11"/>
  </w:num>
  <w:num w:numId="29">
    <w:abstractNumId w:val="7"/>
  </w:num>
  <w:num w:numId="30">
    <w:abstractNumId w:val="18"/>
  </w:num>
  <w:num w:numId="31">
    <w:abstractNumId w:val="23"/>
  </w:num>
  <w:num w:numId="32">
    <w:abstractNumId w:val="26"/>
  </w:num>
  <w:num w:numId="33">
    <w:abstractNumId w:val="28"/>
  </w:num>
  <w:num w:numId="34">
    <w:abstractNumId w:val="9"/>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A1265"/>
    <w:rsid w:val="00131BAE"/>
    <w:rsid w:val="00244AB7"/>
    <w:rsid w:val="00271750"/>
    <w:rsid w:val="002A7A2B"/>
    <w:rsid w:val="003A69D6"/>
    <w:rsid w:val="003D484E"/>
    <w:rsid w:val="0040219D"/>
    <w:rsid w:val="004960D5"/>
    <w:rsid w:val="00512D97"/>
    <w:rsid w:val="00556E37"/>
    <w:rsid w:val="005645D8"/>
    <w:rsid w:val="005A4D67"/>
    <w:rsid w:val="005C7C72"/>
    <w:rsid w:val="006B7ECF"/>
    <w:rsid w:val="0071705E"/>
    <w:rsid w:val="00761B11"/>
    <w:rsid w:val="0087308F"/>
    <w:rsid w:val="008742F8"/>
    <w:rsid w:val="0090041C"/>
    <w:rsid w:val="00A80E8F"/>
    <w:rsid w:val="00B316A9"/>
    <w:rsid w:val="00B64B24"/>
    <w:rsid w:val="00B66C2C"/>
    <w:rsid w:val="00BB748E"/>
    <w:rsid w:val="00BE5318"/>
    <w:rsid w:val="00C1508F"/>
    <w:rsid w:val="00CC302F"/>
    <w:rsid w:val="00D019E1"/>
    <w:rsid w:val="00E000E6"/>
    <w:rsid w:val="00E03BBD"/>
    <w:rsid w:val="00E81CB4"/>
    <w:rsid w:val="00F2753D"/>
    <w:rsid w:val="00F36C14"/>
    <w:rsid w:val="00F42143"/>
    <w:rsid w:val="00F932A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9B0A"/>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A9"/>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well.gov.uk/info/200154/housing_benefit/2170/problems_with_paying" TargetMode="External"/><Relationship Id="rId13" Type="http://schemas.openxmlformats.org/officeDocument/2006/relationships/hyperlink" Target="http://www.sandwell.gov.uk/info/200145/benefits_and_grants/2576/local_welfare_provis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wp_operations@sandwel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_services@sandwel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ndwell.gov.uk/info/200223/housing/2490/visit_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6</cp:revision>
  <dcterms:created xsi:type="dcterms:W3CDTF">2019-06-18T12:22:00Z</dcterms:created>
  <dcterms:modified xsi:type="dcterms:W3CDTF">2019-12-02T08:41:00Z</dcterms:modified>
</cp:coreProperties>
</file>